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64" w:rsidRDefault="003F6F64">
      <w:pPr>
        <w:pStyle w:val="Title"/>
        <w:rPr>
          <w:b/>
          <w:bCs/>
        </w:rPr>
      </w:pPr>
      <w:r>
        <w:rPr>
          <w:b/>
          <w:bCs/>
        </w:rPr>
        <w:t>AYLESBURY &amp; DISTRICT TABLE TENNIS LEAGUE</w:t>
      </w:r>
    </w:p>
    <w:p w:rsidR="003F6F64" w:rsidRDefault="003F6F64">
      <w:pPr>
        <w:pStyle w:val="Subtitle"/>
      </w:pPr>
      <w:r>
        <w:t>SENIOR AND VETERAN CLOSED CHAMPIONSHIPS 201</w:t>
      </w:r>
      <w:r w:rsidR="00257B58">
        <w:t>3</w:t>
      </w:r>
      <w:r>
        <w:t xml:space="preserve"> / 201</w:t>
      </w:r>
      <w:r w:rsidR="00257B58">
        <w:t>4</w:t>
      </w:r>
    </w:p>
    <w:p w:rsidR="003F6F64" w:rsidRDefault="003F6F64">
      <w:pPr>
        <w:pStyle w:val="Subtitle"/>
        <w:rPr>
          <w:sz w:val="16"/>
        </w:rPr>
      </w:pPr>
    </w:p>
    <w:p w:rsidR="003F6F64" w:rsidRPr="00FB4200" w:rsidRDefault="003F6F64">
      <w:pPr>
        <w:pStyle w:val="Subtitle"/>
      </w:pPr>
      <w:r w:rsidRPr="00FB4200">
        <w:t>TO BE HELD AT THE STOKE MANDEVILLE STADIUM,</w:t>
      </w:r>
    </w:p>
    <w:p w:rsidR="003F6F64" w:rsidRPr="00FB4200" w:rsidRDefault="003F6F64">
      <w:pPr>
        <w:pStyle w:val="Subtitle"/>
      </w:pPr>
      <w:r w:rsidRPr="00FB4200">
        <w:t>HARVEY ROAD, AYLESBURY, BUCKS</w:t>
      </w:r>
      <w:r w:rsidR="004670E9" w:rsidRPr="00FB4200">
        <w:t xml:space="preserve"> HP21 9PP</w:t>
      </w:r>
    </w:p>
    <w:p w:rsidR="003F6F64" w:rsidRPr="00FB4200" w:rsidRDefault="003F6F64" w:rsidP="00C95768">
      <w:pPr>
        <w:pStyle w:val="Subtitle"/>
      </w:pPr>
      <w:r w:rsidRPr="00FB4200">
        <w:t>ON S</w:t>
      </w:r>
      <w:r w:rsidR="00257B58" w:rsidRPr="00FB4200">
        <w:t>UNDAY 2 March</w:t>
      </w:r>
      <w:r w:rsidRPr="00FB4200">
        <w:t xml:space="preserve"> 201</w:t>
      </w:r>
      <w:r w:rsidR="00257B58" w:rsidRPr="00FB4200">
        <w:t>4</w:t>
      </w:r>
    </w:p>
    <w:p w:rsidR="004670E9" w:rsidRPr="00FB4200" w:rsidRDefault="004670E9" w:rsidP="00C95768">
      <w:pPr>
        <w:pStyle w:val="Subtitle"/>
        <w:rPr>
          <w:sz w:val="16"/>
          <w:szCs w:val="16"/>
        </w:rPr>
      </w:pPr>
    </w:p>
    <w:p w:rsidR="003F6F64" w:rsidRPr="00FB4200" w:rsidRDefault="003F6F64">
      <w:pPr>
        <w:pStyle w:val="BodyText"/>
        <w:rPr>
          <w:sz w:val="22"/>
        </w:rPr>
      </w:pPr>
      <w:r w:rsidRPr="00FB4200">
        <w:rPr>
          <w:sz w:val="22"/>
        </w:rPr>
        <w:t>Subject to sufficient entries being received the following events</w:t>
      </w:r>
      <w:r w:rsidR="005120BD" w:rsidRPr="00FB4200">
        <w:rPr>
          <w:sz w:val="22"/>
        </w:rPr>
        <w:t xml:space="preserve"> will be run</w:t>
      </w:r>
      <w:proofErr w:type="gramStart"/>
      <w:r w:rsidR="005120BD" w:rsidRPr="00FB4200">
        <w:rPr>
          <w:sz w:val="22"/>
        </w:rPr>
        <w:t>:-</w:t>
      </w:r>
      <w:proofErr w:type="gramEnd"/>
      <w:r w:rsidR="005120BD" w:rsidRPr="00FB4200">
        <w:rPr>
          <w:sz w:val="22"/>
        </w:rPr>
        <w:t xml:space="preserve"> Open</w:t>
      </w:r>
      <w:r w:rsidRPr="00FB4200">
        <w:rPr>
          <w:sz w:val="22"/>
        </w:rPr>
        <w:t xml:space="preserve"> Singles , </w:t>
      </w:r>
      <w:r w:rsidR="005120BD" w:rsidRPr="00FB4200">
        <w:rPr>
          <w:sz w:val="22"/>
        </w:rPr>
        <w:t>Open Handicap Singles, Open</w:t>
      </w:r>
      <w:r w:rsidRPr="00FB4200">
        <w:rPr>
          <w:sz w:val="22"/>
        </w:rPr>
        <w:t xml:space="preserve"> Doubles, Veterans Singles </w:t>
      </w:r>
      <w:r w:rsidR="005E3F3D" w:rsidRPr="00FB4200">
        <w:rPr>
          <w:sz w:val="22"/>
        </w:rPr>
        <w:t>, Super Veteran Singles</w:t>
      </w:r>
      <w:r w:rsidRPr="00FB4200">
        <w:rPr>
          <w:sz w:val="22"/>
        </w:rPr>
        <w:t xml:space="preserve">, Restricted Singles (Divn One ONLY), Division Two Singles. Division Three Singles. </w:t>
      </w:r>
      <w:r w:rsidR="00DC445A" w:rsidRPr="00FB4200">
        <w:rPr>
          <w:sz w:val="22"/>
        </w:rPr>
        <w:t xml:space="preserve">The </w:t>
      </w:r>
      <w:r w:rsidR="005120BD" w:rsidRPr="00FB4200">
        <w:rPr>
          <w:sz w:val="22"/>
        </w:rPr>
        <w:t>Open</w:t>
      </w:r>
      <w:r w:rsidRPr="00FB4200">
        <w:rPr>
          <w:sz w:val="22"/>
        </w:rPr>
        <w:t xml:space="preserve"> Singles event will be run on a group basis for the initial round.</w:t>
      </w:r>
      <w:r w:rsidR="005120BD" w:rsidRPr="00FB4200">
        <w:rPr>
          <w:sz w:val="22"/>
        </w:rPr>
        <w:t xml:space="preserve"> Events with less than 6 entries will not be run.</w:t>
      </w:r>
    </w:p>
    <w:p w:rsidR="00C24282" w:rsidRPr="00FB4200" w:rsidRDefault="00C24282">
      <w:pPr>
        <w:pStyle w:val="BodyText"/>
        <w:rPr>
          <w:sz w:val="16"/>
          <w:szCs w:val="16"/>
        </w:rPr>
      </w:pPr>
    </w:p>
    <w:p w:rsidR="003F6F64" w:rsidRPr="00FB4200" w:rsidRDefault="003F6F64">
      <w:pPr>
        <w:pStyle w:val="BodyText"/>
        <w:rPr>
          <w:sz w:val="22"/>
        </w:rPr>
      </w:pPr>
      <w:r w:rsidRPr="00FB4200">
        <w:rPr>
          <w:b/>
          <w:bCs/>
          <w:sz w:val="22"/>
        </w:rPr>
        <w:t>Eligibility</w:t>
      </w:r>
      <w:proofErr w:type="gramStart"/>
      <w:r w:rsidRPr="00FB4200">
        <w:rPr>
          <w:b/>
          <w:bCs/>
          <w:sz w:val="22"/>
        </w:rPr>
        <w:t>:-</w:t>
      </w:r>
      <w:proofErr w:type="gramEnd"/>
      <w:r w:rsidRPr="00FB4200">
        <w:rPr>
          <w:sz w:val="22"/>
        </w:rPr>
        <w:t xml:space="preserve"> The Championships are open to all  registered League players </w:t>
      </w:r>
      <w:r w:rsidRPr="00FB4200">
        <w:rPr>
          <w:b/>
          <w:bCs/>
          <w:sz w:val="22"/>
        </w:rPr>
        <w:t>(players must also be ETTA Player Members)</w:t>
      </w:r>
      <w:r w:rsidRPr="00FB4200">
        <w:rPr>
          <w:sz w:val="22"/>
        </w:rPr>
        <w:t xml:space="preserve"> who have played </w:t>
      </w:r>
      <w:r w:rsidRPr="00FB4200">
        <w:rPr>
          <w:b/>
          <w:bCs/>
          <w:sz w:val="22"/>
        </w:rPr>
        <w:t>five or more</w:t>
      </w:r>
      <w:r w:rsidRPr="00FB4200">
        <w:rPr>
          <w:sz w:val="22"/>
        </w:rPr>
        <w:t xml:space="preserve"> League and Cup fixtures in the 201</w:t>
      </w:r>
      <w:r w:rsidR="00257B58" w:rsidRPr="00FB4200">
        <w:rPr>
          <w:sz w:val="22"/>
        </w:rPr>
        <w:t>3</w:t>
      </w:r>
      <w:r w:rsidRPr="00FB4200">
        <w:rPr>
          <w:sz w:val="22"/>
        </w:rPr>
        <w:t xml:space="preserve"> / 1</w:t>
      </w:r>
      <w:r w:rsidR="00257B58" w:rsidRPr="00FB4200">
        <w:rPr>
          <w:sz w:val="22"/>
        </w:rPr>
        <w:t>4</w:t>
      </w:r>
      <w:r w:rsidRPr="00FB4200">
        <w:rPr>
          <w:sz w:val="22"/>
        </w:rPr>
        <w:t xml:space="preserve"> Season. Veterans should have been </w:t>
      </w:r>
      <w:r w:rsidR="008A4F3F" w:rsidRPr="00FB4200">
        <w:rPr>
          <w:sz w:val="22"/>
        </w:rPr>
        <w:t xml:space="preserve">born </w:t>
      </w:r>
      <w:r w:rsidR="00685005" w:rsidRPr="00FB4200">
        <w:rPr>
          <w:sz w:val="22"/>
        </w:rPr>
        <w:t xml:space="preserve">in </w:t>
      </w:r>
      <w:r w:rsidR="008A4F3F" w:rsidRPr="00FB4200">
        <w:rPr>
          <w:sz w:val="22"/>
        </w:rPr>
        <w:t>1</w:t>
      </w:r>
      <w:r w:rsidR="00685005" w:rsidRPr="00FB4200">
        <w:rPr>
          <w:sz w:val="22"/>
        </w:rPr>
        <w:t>9</w:t>
      </w:r>
      <w:r w:rsidR="00257B58" w:rsidRPr="00FB4200">
        <w:rPr>
          <w:sz w:val="22"/>
        </w:rPr>
        <w:t>73</w:t>
      </w:r>
      <w:r w:rsidR="008A4F3F" w:rsidRPr="00FB4200">
        <w:rPr>
          <w:sz w:val="22"/>
        </w:rPr>
        <w:t xml:space="preserve"> </w:t>
      </w:r>
      <w:r w:rsidR="00685005" w:rsidRPr="00FB4200">
        <w:rPr>
          <w:sz w:val="22"/>
        </w:rPr>
        <w:t>or earlier</w:t>
      </w:r>
      <w:r w:rsidR="00C24282" w:rsidRPr="00FB4200">
        <w:rPr>
          <w:sz w:val="22"/>
        </w:rPr>
        <w:t xml:space="preserve"> / </w:t>
      </w:r>
      <w:r w:rsidR="008A4F3F" w:rsidRPr="00FB4200">
        <w:rPr>
          <w:sz w:val="22"/>
        </w:rPr>
        <w:t>Super Vetera</w:t>
      </w:r>
      <w:r w:rsidR="00257B58" w:rsidRPr="00FB4200">
        <w:rPr>
          <w:sz w:val="22"/>
        </w:rPr>
        <w:t>ns should have been born in 1958</w:t>
      </w:r>
      <w:r w:rsidR="008A4F3F" w:rsidRPr="00FB4200">
        <w:rPr>
          <w:sz w:val="22"/>
        </w:rPr>
        <w:t xml:space="preserve"> or earlier</w:t>
      </w:r>
      <w:r w:rsidRPr="00FB4200">
        <w:rPr>
          <w:sz w:val="22"/>
        </w:rPr>
        <w:t xml:space="preserve">. </w:t>
      </w:r>
    </w:p>
    <w:p w:rsidR="00036AD1" w:rsidRPr="00FB4200" w:rsidRDefault="003F6F64" w:rsidP="00C95768">
      <w:pPr>
        <w:pStyle w:val="BodyText"/>
        <w:rPr>
          <w:sz w:val="22"/>
        </w:rPr>
      </w:pPr>
      <w:r w:rsidRPr="00FB4200">
        <w:rPr>
          <w:b/>
          <w:bCs/>
          <w:sz w:val="22"/>
        </w:rPr>
        <w:t>Timetable</w:t>
      </w:r>
      <w:proofErr w:type="gramStart"/>
      <w:r w:rsidRPr="00FB4200">
        <w:rPr>
          <w:b/>
          <w:bCs/>
          <w:sz w:val="22"/>
        </w:rPr>
        <w:t>:-</w:t>
      </w:r>
      <w:proofErr w:type="gramEnd"/>
      <w:r w:rsidR="006E7258" w:rsidRPr="00FB4200">
        <w:rPr>
          <w:sz w:val="22"/>
        </w:rPr>
        <w:t xml:space="preserve"> Knock up from</w:t>
      </w:r>
      <w:r w:rsidR="00DC445A" w:rsidRPr="00FB4200">
        <w:rPr>
          <w:sz w:val="22"/>
        </w:rPr>
        <w:t xml:space="preserve"> </w:t>
      </w:r>
      <w:r w:rsidR="006E7258" w:rsidRPr="00FB4200">
        <w:rPr>
          <w:sz w:val="22"/>
        </w:rPr>
        <w:t>09.00 first matches</w:t>
      </w:r>
      <w:r w:rsidRPr="00FB4200">
        <w:rPr>
          <w:sz w:val="22"/>
        </w:rPr>
        <w:t xml:space="preserve"> 9.</w:t>
      </w:r>
      <w:r w:rsidR="002C00EE" w:rsidRPr="00FB4200">
        <w:rPr>
          <w:sz w:val="22"/>
        </w:rPr>
        <w:t>2</w:t>
      </w:r>
      <w:r w:rsidR="006E7258" w:rsidRPr="00FB4200">
        <w:rPr>
          <w:sz w:val="22"/>
        </w:rPr>
        <w:t>0 am. The Tournament Secretary</w:t>
      </w:r>
      <w:r w:rsidRPr="00FB4200">
        <w:rPr>
          <w:sz w:val="22"/>
        </w:rPr>
        <w:t xml:space="preserve"> will inform Entrants of start times</w:t>
      </w:r>
      <w:r w:rsidR="00123D5D" w:rsidRPr="00FB4200">
        <w:rPr>
          <w:sz w:val="22"/>
        </w:rPr>
        <w:t xml:space="preserve"> </w:t>
      </w:r>
      <w:r w:rsidR="00123D5D" w:rsidRPr="00FB4200">
        <w:rPr>
          <w:b/>
          <w:sz w:val="22"/>
        </w:rPr>
        <w:t>by Email</w:t>
      </w:r>
      <w:r w:rsidRPr="00FB4200">
        <w:rPr>
          <w:sz w:val="22"/>
        </w:rPr>
        <w:t>, if the</w:t>
      </w:r>
      <w:r w:rsidR="00123D5D" w:rsidRPr="00FB4200">
        <w:rPr>
          <w:sz w:val="22"/>
        </w:rPr>
        <w:t>se</w:t>
      </w:r>
      <w:r w:rsidRPr="00FB4200">
        <w:rPr>
          <w:sz w:val="22"/>
        </w:rPr>
        <w:t xml:space="preserve"> are later than 0</w:t>
      </w:r>
      <w:r w:rsidR="008A4F3F" w:rsidRPr="00FB4200">
        <w:rPr>
          <w:sz w:val="22"/>
        </w:rPr>
        <w:t>9</w:t>
      </w:r>
      <w:r w:rsidR="002C00EE" w:rsidRPr="00FB4200">
        <w:rPr>
          <w:sz w:val="22"/>
        </w:rPr>
        <w:t>.2</w:t>
      </w:r>
      <w:r w:rsidRPr="00FB4200">
        <w:rPr>
          <w:sz w:val="22"/>
        </w:rPr>
        <w:t>0 am.</w:t>
      </w:r>
      <w:r w:rsidR="002C3325" w:rsidRPr="00FB4200">
        <w:rPr>
          <w:sz w:val="22"/>
        </w:rPr>
        <w:t xml:space="preserve"> </w:t>
      </w:r>
      <w:r w:rsidR="00036AD1" w:rsidRPr="00FB4200">
        <w:rPr>
          <w:sz w:val="22"/>
        </w:rPr>
        <w:t>Li</w:t>
      </w:r>
      <w:r w:rsidR="005120BD" w:rsidRPr="00FB4200">
        <w:rPr>
          <w:sz w:val="22"/>
        </w:rPr>
        <w:t>kely order of events. Doubles// Open</w:t>
      </w:r>
      <w:r w:rsidR="00036AD1" w:rsidRPr="00FB4200">
        <w:rPr>
          <w:sz w:val="22"/>
        </w:rPr>
        <w:t xml:space="preserve"> Singles// Handicap &amp; Divisional Singles</w:t>
      </w:r>
      <w:r w:rsidR="002C3325" w:rsidRPr="00FB4200">
        <w:rPr>
          <w:sz w:val="22"/>
        </w:rPr>
        <w:t>//Vets &amp; Super Vets Singles</w:t>
      </w:r>
      <w:r w:rsidR="00C95768" w:rsidRPr="00FB4200">
        <w:rPr>
          <w:sz w:val="22"/>
        </w:rPr>
        <w:t xml:space="preserve">. All competitors must report to the control on arrival and must not leave the hall without first obtaining permission from the </w:t>
      </w:r>
      <w:r w:rsidR="005E3F3D" w:rsidRPr="00FB4200">
        <w:rPr>
          <w:sz w:val="22"/>
        </w:rPr>
        <w:t>organiser</w:t>
      </w:r>
      <w:r w:rsidR="00C95768" w:rsidRPr="00FB4200">
        <w:rPr>
          <w:sz w:val="22"/>
        </w:rPr>
        <w:t>. Players absent when called upon to play are liable to be scratched.</w:t>
      </w:r>
    </w:p>
    <w:p w:rsidR="003F6F64" w:rsidRDefault="003F6F64">
      <w:pPr>
        <w:pStyle w:val="BodyText"/>
        <w:rPr>
          <w:sz w:val="22"/>
        </w:rPr>
      </w:pPr>
      <w:r>
        <w:rPr>
          <w:b/>
          <w:bCs/>
          <w:sz w:val="22"/>
        </w:rPr>
        <w:t>Playing conditions</w:t>
      </w:r>
      <w:proofErr w:type="gramStart"/>
      <w:r>
        <w:rPr>
          <w:b/>
          <w:bCs/>
          <w:sz w:val="22"/>
        </w:rPr>
        <w:t>:-</w:t>
      </w:r>
      <w:proofErr w:type="gramEnd"/>
      <w:r>
        <w:rPr>
          <w:b/>
          <w:bCs/>
          <w:sz w:val="22"/>
        </w:rPr>
        <w:t xml:space="preserve"> </w:t>
      </w:r>
      <w:r w:rsidR="00257B58">
        <w:rPr>
          <w:bCs/>
          <w:sz w:val="22"/>
        </w:rPr>
        <w:t>Twelve</w:t>
      </w:r>
      <w:r w:rsidR="005E3F3D" w:rsidRPr="005E3F3D">
        <w:rPr>
          <w:bCs/>
          <w:sz w:val="22"/>
        </w:rPr>
        <w:t xml:space="preserve"> courts</w:t>
      </w:r>
      <w:r w:rsidR="005E3F3D">
        <w:rPr>
          <w:bCs/>
          <w:sz w:val="22"/>
        </w:rPr>
        <w:t xml:space="preserve"> – each 9m x 5m min. </w:t>
      </w:r>
      <w:r w:rsidR="00E0124A" w:rsidRPr="005E3F3D">
        <w:rPr>
          <w:sz w:val="22"/>
        </w:rPr>
        <w:t>There</w:t>
      </w:r>
      <w:r w:rsidR="00E0124A" w:rsidRPr="00E0124A">
        <w:rPr>
          <w:sz w:val="22"/>
        </w:rPr>
        <w:t xml:space="preserve"> will be no separate practice facilities, but competitors will be permitted to practice on match tables at the discretion of </w:t>
      </w:r>
      <w:r w:rsidR="00E0124A">
        <w:rPr>
          <w:sz w:val="22"/>
        </w:rPr>
        <w:t>the organiser</w:t>
      </w:r>
      <w:r w:rsidR="00E0124A" w:rsidRPr="00E0124A">
        <w:rPr>
          <w:sz w:val="22"/>
        </w:rPr>
        <w:t>.</w:t>
      </w:r>
    </w:p>
    <w:p w:rsidR="003F6F64" w:rsidRDefault="003F6F64">
      <w:pPr>
        <w:pStyle w:val="BodyText"/>
        <w:rPr>
          <w:sz w:val="22"/>
        </w:rPr>
      </w:pPr>
      <w:r>
        <w:rPr>
          <w:b/>
          <w:bCs/>
          <w:sz w:val="22"/>
        </w:rPr>
        <w:t>Refreshments</w:t>
      </w:r>
      <w:r>
        <w:rPr>
          <w:sz w:val="22"/>
        </w:rPr>
        <w:t xml:space="preserve"> will be available throughout the day at the Centre.</w:t>
      </w:r>
    </w:p>
    <w:p w:rsidR="004670E9" w:rsidRPr="004670E9" w:rsidRDefault="004670E9">
      <w:pPr>
        <w:pStyle w:val="BodyText"/>
        <w:rPr>
          <w:sz w:val="16"/>
          <w:szCs w:val="16"/>
        </w:rPr>
      </w:pPr>
    </w:p>
    <w:p w:rsidR="002C00EE" w:rsidRPr="002C00EE" w:rsidRDefault="002C00EE" w:rsidP="004670E9">
      <w:pPr>
        <w:rPr>
          <w:rFonts w:ascii="Arial" w:hAnsi="Arial" w:cs="Arial"/>
        </w:rPr>
      </w:pPr>
      <w:r>
        <w:rPr>
          <w:rFonts w:ascii="Arial" w:hAnsi="Arial" w:cs="Arial"/>
          <w:b/>
          <w:bCs/>
        </w:rPr>
        <w:t>ENTRANTS ARE REMINDED THAT LOSING PLAYERS ARE EXPECTED TO UMPIRE A SUBSEQUENT GAME.</w:t>
      </w:r>
      <w:r w:rsidR="004670E9">
        <w:rPr>
          <w:rFonts w:ascii="Arial" w:hAnsi="Arial" w:cs="Arial"/>
          <w:b/>
          <w:bCs/>
        </w:rPr>
        <w:t xml:space="preserve"> </w:t>
      </w:r>
      <w:r>
        <w:rPr>
          <w:rFonts w:ascii="Arial" w:hAnsi="Arial" w:cs="Arial"/>
          <w:b/>
          <w:bCs/>
        </w:rPr>
        <w:t>BY VOLUNTEERING TO UMPIRE YOU WILL ASSIST IN THE SMOOTH RUNNING OF THE TOURNAMENT.</w:t>
      </w:r>
    </w:p>
    <w:p w:rsidR="00257B58" w:rsidRPr="004670E9" w:rsidRDefault="00D7513B">
      <w:pPr>
        <w:pStyle w:val="BodyText"/>
        <w:rPr>
          <w:sz w:val="16"/>
          <w:szCs w:val="16"/>
        </w:rPr>
      </w:pPr>
      <w:r w:rsidRPr="004670E9">
        <w:rPr>
          <w:sz w:val="16"/>
          <w:szCs w:val="16"/>
        </w:rPr>
        <w:t>________________________________________________________________________________</w:t>
      </w:r>
    </w:p>
    <w:p w:rsidR="004670E9" w:rsidRPr="004670E9" w:rsidRDefault="004670E9" w:rsidP="00257B58">
      <w:pPr>
        <w:pStyle w:val="Heading1"/>
        <w:rPr>
          <w:sz w:val="16"/>
          <w:szCs w:val="16"/>
        </w:rPr>
      </w:pPr>
    </w:p>
    <w:p w:rsidR="00257B58" w:rsidRDefault="00257B58" w:rsidP="00257B58">
      <w:pPr>
        <w:pStyle w:val="Heading1"/>
      </w:pPr>
      <w:r>
        <w:t>SUMMER COMPETITION 2014</w:t>
      </w:r>
    </w:p>
    <w:p w:rsidR="00257B58" w:rsidRDefault="00257B58" w:rsidP="00257B58">
      <w:pPr>
        <w:rPr>
          <w:rFonts w:ascii="Arial" w:hAnsi="Arial" w:cs="Arial"/>
        </w:rPr>
      </w:pPr>
      <w:r>
        <w:rPr>
          <w:rFonts w:ascii="Arial" w:hAnsi="Arial" w:cs="Arial"/>
        </w:rPr>
        <w:t>The League proposes to run this at Elmhurst on Monday &amp; Wednesday evenings between early May and mid July on similar lines to recent years (see page 20 of your Handbook). The organisers ask that interested teams or individuals make application to David Badham before the tournament date. Check the League website nearer the time for further information.</w:t>
      </w:r>
    </w:p>
    <w:p w:rsidR="00257B58" w:rsidRDefault="00257B58" w:rsidP="00257B58">
      <w:pPr>
        <w:pBdr>
          <w:bottom w:val="double" w:sz="6" w:space="1" w:color="auto"/>
        </w:pBdr>
        <w:rPr>
          <w:rFonts w:ascii="Arial" w:hAnsi="Arial" w:cs="Arial"/>
          <w:b/>
          <w:bCs/>
          <w:sz w:val="16"/>
        </w:rPr>
      </w:pPr>
    </w:p>
    <w:p w:rsidR="00257B58" w:rsidRDefault="00257B58" w:rsidP="00257B58">
      <w:pPr>
        <w:rPr>
          <w:rFonts w:ascii="Arial" w:hAnsi="Arial" w:cs="Arial"/>
          <w:b/>
          <w:bCs/>
          <w:sz w:val="16"/>
        </w:rPr>
      </w:pPr>
    </w:p>
    <w:p w:rsidR="00257B58" w:rsidRDefault="00257B58" w:rsidP="00257B58">
      <w:pPr>
        <w:rPr>
          <w:rFonts w:ascii="Arial" w:hAnsi="Arial" w:cs="Arial"/>
          <w:b/>
          <w:bCs/>
        </w:rPr>
      </w:pPr>
      <w:r>
        <w:rPr>
          <w:rFonts w:ascii="Arial" w:hAnsi="Arial" w:cs="Arial"/>
          <w:b/>
          <w:bCs/>
        </w:rPr>
        <w:t>League Annual General Meeting and Presentation Evening 2014</w:t>
      </w:r>
    </w:p>
    <w:p w:rsidR="00257B58" w:rsidRDefault="00257B58" w:rsidP="00257B58">
      <w:pPr>
        <w:rPr>
          <w:rFonts w:ascii="Arial" w:hAnsi="Arial" w:cs="Arial"/>
          <w:b/>
          <w:bCs/>
          <w:sz w:val="16"/>
        </w:rPr>
      </w:pPr>
    </w:p>
    <w:p w:rsidR="00257B58" w:rsidRDefault="005120BD" w:rsidP="00257B58">
      <w:pPr>
        <w:rPr>
          <w:rFonts w:ascii="Arial" w:hAnsi="Arial" w:cs="Arial"/>
          <w:b/>
          <w:bCs/>
        </w:rPr>
      </w:pPr>
      <w:r>
        <w:rPr>
          <w:rFonts w:ascii="Arial" w:hAnsi="Arial" w:cs="Arial"/>
          <w:b/>
          <w:bCs/>
        </w:rPr>
        <w:t>This is to be held on Thursday 8th May 2014</w:t>
      </w:r>
      <w:r w:rsidR="00257B58">
        <w:rPr>
          <w:rFonts w:ascii="Arial" w:hAnsi="Arial" w:cs="Arial"/>
          <w:b/>
          <w:bCs/>
        </w:rPr>
        <w:t xml:space="preserve"> and we expect again to be able to use the </w:t>
      </w:r>
      <w:proofErr w:type="spellStart"/>
      <w:r w:rsidR="00257B58">
        <w:rPr>
          <w:rFonts w:ascii="Arial" w:hAnsi="Arial" w:cs="Arial"/>
          <w:b/>
          <w:bCs/>
        </w:rPr>
        <w:t>Foxhills</w:t>
      </w:r>
      <w:proofErr w:type="spellEnd"/>
      <w:r w:rsidR="00257B58">
        <w:rPr>
          <w:rFonts w:ascii="Arial" w:hAnsi="Arial" w:cs="Arial"/>
          <w:b/>
          <w:bCs/>
        </w:rPr>
        <w:t xml:space="preserve"> Bowls Club Bar and Social Room at Aylesbury Sports Club from 8.00 pm.</w:t>
      </w:r>
    </w:p>
    <w:p w:rsidR="00257B58" w:rsidRDefault="00257B58" w:rsidP="00257B58">
      <w:pPr>
        <w:rPr>
          <w:rFonts w:ascii="Arial" w:hAnsi="Arial" w:cs="Arial"/>
          <w:b/>
          <w:bCs/>
          <w:sz w:val="16"/>
        </w:rPr>
      </w:pPr>
    </w:p>
    <w:p w:rsidR="00257B58" w:rsidRDefault="00257B58" w:rsidP="00257B58">
      <w:pPr>
        <w:rPr>
          <w:rFonts w:ascii="Arial" w:hAnsi="Arial" w:cs="Arial"/>
          <w:b/>
          <w:bCs/>
        </w:rPr>
      </w:pPr>
      <w:r>
        <w:rPr>
          <w:rFonts w:ascii="Arial" w:hAnsi="Arial" w:cs="Arial"/>
          <w:b/>
          <w:bCs/>
        </w:rPr>
        <w:t>Any member proposing a change to the Rules of the League is required to submit it in writing to the General Secretary not later than the 16th of March (Rule 10.3) and it will be circulated to Officers of the League and Clubs and published on the website by March 31</w:t>
      </w:r>
      <w:r>
        <w:rPr>
          <w:rFonts w:ascii="Arial" w:hAnsi="Arial" w:cs="Arial"/>
          <w:b/>
          <w:bCs/>
          <w:vertAlign w:val="superscript"/>
        </w:rPr>
        <w:t>st</w:t>
      </w:r>
      <w:r>
        <w:rPr>
          <w:rFonts w:ascii="Arial" w:hAnsi="Arial" w:cs="Arial"/>
          <w:b/>
          <w:bCs/>
        </w:rPr>
        <w:t>.</w:t>
      </w:r>
    </w:p>
    <w:p w:rsidR="00257B58" w:rsidRDefault="00257B58" w:rsidP="00257B58">
      <w:pPr>
        <w:pBdr>
          <w:bottom w:val="double" w:sz="6" w:space="1" w:color="auto"/>
        </w:pBdr>
        <w:rPr>
          <w:rFonts w:ascii="Arial" w:hAnsi="Arial" w:cs="Arial"/>
          <w:b/>
          <w:bCs/>
          <w:sz w:val="16"/>
        </w:rPr>
      </w:pPr>
    </w:p>
    <w:p w:rsidR="00257B58" w:rsidRPr="00FB4200" w:rsidRDefault="00257B58" w:rsidP="00257B58">
      <w:pPr>
        <w:rPr>
          <w:rFonts w:ascii="Arial" w:hAnsi="Arial" w:cs="Arial"/>
          <w:sz w:val="16"/>
        </w:rPr>
      </w:pPr>
    </w:p>
    <w:p w:rsidR="00257B58" w:rsidRPr="00FB4200" w:rsidRDefault="007332BC" w:rsidP="00257B58">
      <w:pPr>
        <w:pStyle w:val="Heading1"/>
      </w:pPr>
      <w:r w:rsidRPr="00FB4200">
        <w:t>TABLE TENNIS CENTRE NEWS</w:t>
      </w:r>
    </w:p>
    <w:p w:rsidR="00257B58" w:rsidRPr="00FB4200" w:rsidRDefault="007332BC" w:rsidP="00257B58">
      <w:pPr>
        <w:rPr>
          <w:rFonts w:ascii="Arial" w:hAnsi="Arial" w:cs="Arial"/>
        </w:rPr>
      </w:pPr>
      <w:r w:rsidRPr="00FB4200">
        <w:rPr>
          <w:rFonts w:ascii="Arial" w:hAnsi="Arial" w:cs="Arial"/>
        </w:rPr>
        <w:t xml:space="preserve">The Elmhurst Centre has received a temporary reprieve from AVDC and will not close before September enabling the League to continue the Friday Practice Sessions till the Summer Break and to run the Summer </w:t>
      </w:r>
      <w:r w:rsidR="00D7513B" w:rsidRPr="00FB4200">
        <w:rPr>
          <w:rFonts w:ascii="Arial" w:hAnsi="Arial" w:cs="Arial"/>
        </w:rPr>
        <w:t xml:space="preserve">Handicap </w:t>
      </w:r>
      <w:r w:rsidRPr="00FB4200">
        <w:rPr>
          <w:rFonts w:ascii="Arial" w:hAnsi="Arial" w:cs="Arial"/>
        </w:rPr>
        <w:t>Competition as normal.</w:t>
      </w:r>
      <w:r w:rsidR="00D7513B" w:rsidRPr="00FB4200">
        <w:rPr>
          <w:rFonts w:ascii="Arial" w:hAnsi="Arial" w:cs="Arial"/>
        </w:rPr>
        <w:t xml:space="preserve"> </w:t>
      </w:r>
    </w:p>
    <w:p w:rsidR="00D7513B" w:rsidRPr="00FB4200" w:rsidRDefault="00D7513B" w:rsidP="00257B58">
      <w:pPr>
        <w:rPr>
          <w:rFonts w:ascii="Arial" w:hAnsi="Arial" w:cs="Arial"/>
        </w:rPr>
      </w:pPr>
      <w:r w:rsidRPr="00FB4200">
        <w:rPr>
          <w:rFonts w:ascii="Arial" w:hAnsi="Arial" w:cs="Arial"/>
        </w:rPr>
        <w:t xml:space="preserve">League representatives have carried out a substantial review of the facilities available in Aylesbury that could replace Elmhurst as our centre this </w:t>
      </w:r>
      <w:proofErr w:type="gramStart"/>
      <w:r w:rsidRPr="00FB4200">
        <w:rPr>
          <w:rFonts w:ascii="Arial" w:hAnsi="Arial" w:cs="Arial"/>
        </w:rPr>
        <w:t>Autumn</w:t>
      </w:r>
      <w:proofErr w:type="gramEnd"/>
      <w:r w:rsidRPr="00FB4200">
        <w:rPr>
          <w:rFonts w:ascii="Arial" w:hAnsi="Arial" w:cs="Arial"/>
        </w:rPr>
        <w:t>. Issues of cost, of Friday evening availability and</w:t>
      </w:r>
      <w:r w:rsidR="004670E9" w:rsidRPr="00FB4200">
        <w:rPr>
          <w:rFonts w:ascii="Arial" w:hAnsi="Arial" w:cs="Arial"/>
        </w:rPr>
        <w:t xml:space="preserve"> / or</w:t>
      </w:r>
      <w:r w:rsidRPr="00FB4200">
        <w:rPr>
          <w:rFonts w:ascii="Arial" w:hAnsi="Arial" w:cs="Arial"/>
        </w:rPr>
        <w:t xml:space="preserve"> of storage of tables have ruled almost all of them out. However an offer from </w:t>
      </w:r>
      <w:proofErr w:type="spellStart"/>
      <w:r w:rsidRPr="00FB4200">
        <w:rPr>
          <w:rFonts w:ascii="Arial" w:hAnsi="Arial" w:cs="Arial"/>
        </w:rPr>
        <w:t>Berryfields</w:t>
      </w:r>
      <w:proofErr w:type="spellEnd"/>
      <w:r w:rsidRPr="00FB4200">
        <w:rPr>
          <w:rFonts w:ascii="Arial" w:hAnsi="Arial" w:cs="Arial"/>
        </w:rPr>
        <w:t xml:space="preserve"> is acceptable and the League Committee are moving to seal the negotiations for a September start.</w:t>
      </w:r>
    </w:p>
    <w:p w:rsidR="00257B58" w:rsidRDefault="00257B58" w:rsidP="00257B58">
      <w:pPr>
        <w:rPr>
          <w:rFonts w:ascii="Arial" w:hAnsi="Arial" w:cs="Arial"/>
          <w:b/>
          <w:bCs/>
          <w:sz w:val="18"/>
        </w:rPr>
      </w:pPr>
    </w:p>
    <w:p w:rsidR="00257B58" w:rsidRDefault="00257B58">
      <w:pPr>
        <w:pStyle w:val="BodyText"/>
        <w:rPr>
          <w:sz w:val="22"/>
        </w:rPr>
      </w:pPr>
    </w:p>
    <w:p w:rsidR="00257B58" w:rsidRDefault="00257B58">
      <w:pPr>
        <w:pStyle w:val="BodyText"/>
        <w:rPr>
          <w:sz w:val="22"/>
        </w:rPr>
      </w:pPr>
    </w:p>
    <w:p w:rsidR="00257B58" w:rsidRDefault="00257B58">
      <w:pPr>
        <w:pStyle w:val="BodyText"/>
        <w:rPr>
          <w:sz w:val="22"/>
        </w:rPr>
      </w:pPr>
    </w:p>
    <w:p w:rsidR="003F6F64" w:rsidRDefault="003F6F64">
      <w:pPr>
        <w:pStyle w:val="BodyText"/>
        <w:rPr>
          <w:sz w:val="16"/>
        </w:rPr>
      </w:pPr>
    </w:p>
    <w:p w:rsidR="00DC445A" w:rsidRDefault="003F6F64">
      <w:pPr>
        <w:pStyle w:val="BodyText"/>
        <w:rPr>
          <w:sz w:val="22"/>
        </w:rPr>
      </w:pPr>
      <w:r>
        <w:rPr>
          <w:b/>
          <w:bCs/>
        </w:rPr>
        <w:t>ENTRY FORM</w:t>
      </w:r>
      <w:r w:rsidR="006E7258">
        <w:t xml:space="preserve"> </w:t>
      </w:r>
      <w:r>
        <w:rPr>
          <w:sz w:val="22"/>
        </w:rPr>
        <w:t>(</w:t>
      </w:r>
      <w:r>
        <w:rPr>
          <w:b/>
          <w:bCs/>
          <w:sz w:val="22"/>
        </w:rPr>
        <w:t xml:space="preserve">to be returned by </w:t>
      </w:r>
      <w:r w:rsidR="005D17F2">
        <w:rPr>
          <w:b/>
          <w:bCs/>
          <w:sz w:val="22"/>
        </w:rPr>
        <w:t>Mo</w:t>
      </w:r>
      <w:r>
        <w:rPr>
          <w:b/>
          <w:bCs/>
          <w:sz w:val="22"/>
        </w:rPr>
        <w:t xml:space="preserve">nday </w:t>
      </w:r>
      <w:r w:rsidR="00257B58">
        <w:rPr>
          <w:b/>
          <w:bCs/>
          <w:sz w:val="22"/>
        </w:rPr>
        <w:t>February 17th</w:t>
      </w:r>
      <w:r>
        <w:rPr>
          <w:sz w:val="22"/>
        </w:rPr>
        <w:t xml:space="preserve"> with </w:t>
      </w:r>
      <w:r>
        <w:rPr>
          <w:b/>
          <w:bCs/>
          <w:sz w:val="22"/>
        </w:rPr>
        <w:t>stamped addressed envelope</w:t>
      </w:r>
      <w:r w:rsidR="005D17F2">
        <w:rPr>
          <w:b/>
          <w:bCs/>
          <w:sz w:val="22"/>
        </w:rPr>
        <w:t xml:space="preserve"> </w:t>
      </w:r>
      <w:r w:rsidR="005D17F2">
        <w:rPr>
          <w:bCs/>
          <w:sz w:val="22"/>
        </w:rPr>
        <w:t>(</w:t>
      </w:r>
      <w:r w:rsidR="006E7258" w:rsidRPr="006E7258">
        <w:rPr>
          <w:bCs/>
          <w:color w:val="FF0000"/>
          <w:sz w:val="22"/>
        </w:rPr>
        <w:t xml:space="preserve">but only </w:t>
      </w:r>
      <w:r w:rsidR="005D17F2" w:rsidRPr="006E7258">
        <w:rPr>
          <w:bCs/>
          <w:color w:val="FF0000"/>
          <w:sz w:val="22"/>
        </w:rPr>
        <w:t xml:space="preserve">if </w:t>
      </w:r>
      <w:r w:rsidR="00257B58" w:rsidRPr="006E7258">
        <w:rPr>
          <w:bCs/>
          <w:color w:val="FF0000"/>
          <w:sz w:val="22"/>
        </w:rPr>
        <w:t xml:space="preserve">you have </w:t>
      </w:r>
      <w:r w:rsidR="005D17F2" w:rsidRPr="006E7258">
        <w:rPr>
          <w:bCs/>
          <w:color w:val="FF0000"/>
          <w:sz w:val="22"/>
        </w:rPr>
        <w:t>no email</w:t>
      </w:r>
      <w:r w:rsidR="005D17F2">
        <w:rPr>
          <w:bCs/>
          <w:sz w:val="22"/>
        </w:rPr>
        <w:t>)</w:t>
      </w:r>
      <w:r>
        <w:rPr>
          <w:sz w:val="22"/>
        </w:rPr>
        <w:t xml:space="preserve"> to t</w:t>
      </w:r>
      <w:bookmarkStart w:id="0" w:name="_GoBack"/>
      <w:bookmarkEnd w:id="0"/>
      <w:r>
        <w:rPr>
          <w:sz w:val="22"/>
        </w:rPr>
        <w:t>he Tournament Secretary</w:t>
      </w:r>
      <w:r w:rsidR="00036AD1">
        <w:rPr>
          <w:sz w:val="22"/>
        </w:rPr>
        <w:t xml:space="preserve"> - </w:t>
      </w:r>
    </w:p>
    <w:p w:rsidR="003F6F64" w:rsidRDefault="005120BD">
      <w:pPr>
        <w:pStyle w:val="BodyText"/>
        <w:rPr>
          <w:sz w:val="16"/>
        </w:rPr>
      </w:pPr>
      <w:r>
        <w:rPr>
          <w:sz w:val="22"/>
        </w:rPr>
        <w:t>Brian Whitehead,</w:t>
      </w:r>
      <w:r w:rsidR="00E0124A">
        <w:rPr>
          <w:sz w:val="22"/>
        </w:rPr>
        <w:t xml:space="preserve"> </w:t>
      </w:r>
      <w:r>
        <w:rPr>
          <w:sz w:val="22"/>
        </w:rPr>
        <w:t xml:space="preserve">16 Nathaniel Walk, </w:t>
      </w:r>
      <w:proofErr w:type="spellStart"/>
      <w:r>
        <w:rPr>
          <w:sz w:val="22"/>
        </w:rPr>
        <w:t>Tring</w:t>
      </w:r>
      <w:proofErr w:type="spellEnd"/>
      <w:r>
        <w:rPr>
          <w:sz w:val="22"/>
        </w:rPr>
        <w:t xml:space="preserve">, Herts HP23 5DQ </w:t>
      </w:r>
      <w:r w:rsidR="00DC445A">
        <w:rPr>
          <w:sz w:val="22"/>
        </w:rPr>
        <w:t xml:space="preserve">            </w:t>
      </w:r>
      <w:r>
        <w:rPr>
          <w:sz w:val="22"/>
        </w:rPr>
        <w:t xml:space="preserve">email </w:t>
      </w:r>
      <w:hyperlink r:id="rId5" w:history="1">
        <w:r w:rsidRPr="00D74B52">
          <w:rPr>
            <w:rStyle w:val="Hyperlink"/>
            <w:sz w:val="22"/>
          </w:rPr>
          <w:t>bcw.tt@btinternet.com</w:t>
        </w:r>
      </w:hyperlink>
      <w:r>
        <w:rPr>
          <w:sz w:val="22"/>
        </w:rPr>
        <w:t xml:space="preserve"> </w:t>
      </w:r>
    </w:p>
    <w:p w:rsidR="00DC445A" w:rsidRDefault="00DC445A">
      <w:pPr>
        <w:pStyle w:val="BodyText2"/>
      </w:pPr>
    </w:p>
    <w:p w:rsidR="003F6F64" w:rsidRDefault="003F6F64">
      <w:pPr>
        <w:pStyle w:val="BodyText2"/>
      </w:pPr>
      <w:r>
        <w:t>PLEASE ENTER ME FOR THE FOLLOWING EVENTS. I HAVE PLAYED FIVE</w:t>
      </w:r>
      <w:r>
        <w:rPr>
          <w:color w:val="FF0000"/>
        </w:rPr>
        <w:t xml:space="preserve"> </w:t>
      </w:r>
      <w:r>
        <w:t xml:space="preserve">OR MORE AYLESBURY </w:t>
      </w:r>
      <w:r w:rsidRPr="00FB4200">
        <w:t xml:space="preserve">LEAGUE </w:t>
      </w:r>
      <w:r w:rsidR="007332BC" w:rsidRPr="00FB4200">
        <w:t xml:space="preserve">AND CUP </w:t>
      </w:r>
      <w:r>
        <w:t>MATCHES IN SEASON 201</w:t>
      </w:r>
      <w:r w:rsidR="00257B58">
        <w:t>3</w:t>
      </w:r>
      <w:r>
        <w:t>/1</w:t>
      </w:r>
      <w:r w:rsidR="00257B58">
        <w:t>4</w:t>
      </w:r>
      <w:r>
        <w:t>.</w:t>
      </w:r>
    </w:p>
    <w:p w:rsidR="003F6F64" w:rsidRDefault="003F6F64">
      <w:pPr>
        <w:rPr>
          <w:rFonts w:ascii="Arial" w:hAnsi="Arial" w:cs="Arial"/>
          <w:sz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465"/>
        <w:gridCol w:w="1003"/>
        <w:gridCol w:w="1081"/>
        <w:gridCol w:w="781"/>
        <w:gridCol w:w="440"/>
        <w:gridCol w:w="3700"/>
      </w:tblGrid>
      <w:tr w:rsidR="003F6F64">
        <w:tc>
          <w:tcPr>
            <w:tcW w:w="538" w:type="dxa"/>
          </w:tcPr>
          <w:p w:rsidR="003F6F64" w:rsidRDefault="003F6F64">
            <w:pPr>
              <w:jc w:val="center"/>
              <w:rPr>
                <w:rFonts w:ascii="Arial" w:hAnsi="Arial" w:cs="Arial"/>
              </w:rPr>
            </w:pPr>
          </w:p>
        </w:tc>
        <w:tc>
          <w:tcPr>
            <w:tcW w:w="2465" w:type="dxa"/>
          </w:tcPr>
          <w:p w:rsidR="003F6F64" w:rsidRDefault="003F6F64">
            <w:pPr>
              <w:jc w:val="center"/>
              <w:rPr>
                <w:rFonts w:ascii="Arial" w:hAnsi="Arial" w:cs="Arial"/>
              </w:rPr>
            </w:pPr>
            <w:r>
              <w:rPr>
                <w:rFonts w:ascii="Arial" w:hAnsi="Arial" w:cs="Arial"/>
              </w:rPr>
              <w:t>event</w:t>
            </w:r>
          </w:p>
        </w:tc>
        <w:tc>
          <w:tcPr>
            <w:tcW w:w="1003" w:type="dxa"/>
          </w:tcPr>
          <w:p w:rsidR="003F6F64" w:rsidRDefault="003F6F64">
            <w:pPr>
              <w:jc w:val="center"/>
              <w:rPr>
                <w:rFonts w:ascii="Arial" w:hAnsi="Arial" w:cs="Arial"/>
              </w:rPr>
            </w:pPr>
            <w:r>
              <w:rPr>
                <w:rFonts w:ascii="Arial" w:hAnsi="Arial" w:cs="Arial"/>
              </w:rPr>
              <w:t>Cost(£)</w:t>
            </w:r>
          </w:p>
        </w:tc>
        <w:tc>
          <w:tcPr>
            <w:tcW w:w="1081" w:type="dxa"/>
          </w:tcPr>
          <w:p w:rsidR="003F6F64" w:rsidRDefault="003F6F64">
            <w:pPr>
              <w:jc w:val="center"/>
              <w:rPr>
                <w:rFonts w:ascii="Arial" w:hAnsi="Arial" w:cs="Arial"/>
              </w:rPr>
            </w:pPr>
          </w:p>
        </w:tc>
        <w:tc>
          <w:tcPr>
            <w:tcW w:w="781" w:type="dxa"/>
          </w:tcPr>
          <w:p w:rsidR="003F6F64" w:rsidRDefault="003F6F64">
            <w:pPr>
              <w:jc w:val="center"/>
              <w:rPr>
                <w:rFonts w:ascii="Arial" w:hAnsi="Arial" w:cs="Arial"/>
              </w:rPr>
            </w:pPr>
            <w:r>
              <w:rPr>
                <w:rFonts w:ascii="Arial" w:hAnsi="Arial" w:cs="Arial"/>
              </w:rPr>
              <w:t>tick</w:t>
            </w:r>
          </w:p>
        </w:tc>
        <w:tc>
          <w:tcPr>
            <w:tcW w:w="4140" w:type="dxa"/>
            <w:gridSpan w:val="2"/>
            <w:tcBorders>
              <w:right w:val="single" w:sz="4" w:space="0" w:color="auto"/>
            </w:tcBorders>
          </w:tcPr>
          <w:p w:rsidR="003F6F64" w:rsidRDefault="003F6F64">
            <w:pPr>
              <w:jc w:val="center"/>
              <w:rPr>
                <w:rFonts w:ascii="Arial" w:hAnsi="Arial" w:cs="Arial"/>
              </w:rPr>
            </w:pPr>
            <w:r>
              <w:rPr>
                <w:rFonts w:ascii="Arial" w:hAnsi="Arial" w:cs="Arial"/>
              </w:rPr>
              <w:t>notes</w:t>
            </w:r>
          </w:p>
        </w:tc>
      </w:tr>
      <w:tr w:rsidR="003F6F64">
        <w:trPr>
          <w:trHeight w:val="397"/>
        </w:trPr>
        <w:tc>
          <w:tcPr>
            <w:tcW w:w="538" w:type="dxa"/>
            <w:vAlign w:val="center"/>
          </w:tcPr>
          <w:p w:rsidR="003F6F64" w:rsidRDefault="003F6F64">
            <w:pPr>
              <w:jc w:val="center"/>
              <w:rPr>
                <w:rFonts w:ascii="Arial" w:hAnsi="Arial" w:cs="Arial"/>
                <w:sz w:val="22"/>
              </w:rPr>
            </w:pPr>
            <w:r>
              <w:rPr>
                <w:rFonts w:ascii="Arial" w:hAnsi="Arial" w:cs="Arial"/>
                <w:sz w:val="22"/>
              </w:rPr>
              <w:t>1</w:t>
            </w:r>
          </w:p>
        </w:tc>
        <w:tc>
          <w:tcPr>
            <w:tcW w:w="2465" w:type="dxa"/>
            <w:vAlign w:val="center"/>
          </w:tcPr>
          <w:p w:rsidR="003F6F64" w:rsidRDefault="005120BD">
            <w:pPr>
              <w:rPr>
                <w:rFonts w:ascii="Arial" w:hAnsi="Arial" w:cs="Arial"/>
                <w:sz w:val="22"/>
              </w:rPr>
            </w:pPr>
            <w:r>
              <w:rPr>
                <w:rFonts w:ascii="Arial" w:hAnsi="Arial" w:cs="Arial"/>
                <w:sz w:val="22"/>
              </w:rPr>
              <w:t>OPEN</w:t>
            </w:r>
            <w:r w:rsidR="003F6F64">
              <w:rPr>
                <w:rFonts w:ascii="Arial" w:hAnsi="Arial" w:cs="Arial"/>
                <w:sz w:val="22"/>
              </w:rPr>
              <w:t xml:space="preserve"> SINGLES</w:t>
            </w:r>
          </w:p>
        </w:tc>
        <w:tc>
          <w:tcPr>
            <w:tcW w:w="1003" w:type="dxa"/>
            <w:vAlign w:val="center"/>
          </w:tcPr>
          <w:p w:rsidR="003F6F64" w:rsidRDefault="003F6F64">
            <w:pPr>
              <w:jc w:val="center"/>
              <w:rPr>
                <w:rFonts w:ascii="Arial" w:hAnsi="Arial" w:cs="Arial"/>
                <w:sz w:val="22"/>
              </w:rPr>
            </w:pPr>
            <w:r>
              <w:rPr>
                <w:rFonts w:ascii="Arial" w:hAnsi="Arial" w:cs="Arial"/>
                <w:sz w:val="22"/>
              </w:rPr>
              <w:t>4.50</w:t>
            </w:r>
          </w:p>
        </w:tc>
        <w:tc>
          <w:tcPr>
            <w:tcW w:w="1081" w:type="dxa"/>
            <w:vAlign w:val="center"/>
          </w:tcPr>
          <w:p w:rsidR="003F6F64" w:rsidRDefault="003F6F64">
            <w:pPr>
              <w:jc w:val="center"/>
              <w:rPr>
                <w:rFonts w:ascii="Arial" w:hAnsi="Arial" w:cs="Arial"/>
                <w:sz w:val="22"/>
              </w:rPr>
            </w:pP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p>
        </w:tc>
      </w:tr>
      <w:tr w:rsidR="003F6F64">
        <w:trPr>
          <w:trHeight w:val="397"/>
        </w:trPr>
        <w:tc>
          <w:tcPr>
            <w:tcW w:w="538" w:type="dxa"/>
            <w:vAlign w:val="center"/>
          </w:tcPr>
          <w:p w:rsidR="003F6F64" w:rsidRDefault="005120BD">
            <w:pPr>
              <w:jc w:val="center"/>
              <w:rPr>
                <w:rFonts w:ascii="Arial" w:hAnsi="Arial" w:cs="Arial"/>
                <w:sz w:val="22"/>
              </w:rPr>
            </w:pPr>
            <w:r>
              <w:rPr>
                <w:rFonts w:ascii="Arial" w:hAnsi="Arial" w:cs="Arial"/>
                <w:sz w:val="22"/>
              </w:rPr>
              <w:t>2</w:t>
            </w:r>
          </w:p>
        </w:tc>
        <w:tc>
          <w:tcPr>
            <w:tcW w:w="2465" w:type="dxa"/>
            <w:vAlign w:val="center"/>
          </w:tcPr>
          <w:p w:rsidR="003F6F64" w:rsidRDefault="003F6F64">
            <w:pPr>
              <w:rPr>
                <w:rFonts w:ascii="Arial" w:hAnsi="Arial" w:cs="Arial"/>
                <w:sz w:val="22"/>
              </w:rPr>
            </w:pPr>
            <w:r>
              <w:rPr>
                <w:rFonts w:ascii="Arial" w:hAnsi="Arial" w:cs="Arial"/>
                <w:sz w:val="22"/>
              </w:rPr>
              <w:t>OPEN HANDICAP SINGLES</w:t>
            </w:r>
          </w:p>
        </w:tc>
        <w:tc>
          <w:tcPr>
            <w:tcW w:w="1003" w:type="dxa"/>
            <w:vAlign w:val="center"/>
          </w:tcPr>
          <w:p w:rsidR="003F6F64" w:rsidRDefault="003F6F64">
            <w:pPr>
              <w:jc w:val="center"/>
              <w:rPr>
                <w:rFonts w:ascii="Arial" w:hAnsi="Arial" w:cs="Arial"/>
                <w:sz w:val="22"/>
              </w:rPr>
            </w:pPr>
            <w:r>
              <w:rPr>
                <w:rFonts w:ascii="Arial" w:hAnsi="Arial" w:cs="Arial"/>
                <w:sz w:val="22"/>
              </w:rPr>
              <w:t>4.50</w:t>
            </w:r>
          </w:p>
        </w:tc>
        <w:tc>
          <w:tcPr>
            <w:tcW w:w="1081" w:type="dxa"/>
            <w:vAlign w:val="center"/>
          </w:tcPr>
          <w:p w:rsidR="003F6F64" w:rsidRDefault="003F6F64">
            <w:pPr>
              <w:jc w:val="center"/>
              <w:rPr>
                <w:rFonts w:ascii="Arial" w:hAnsi="Arial" w:cs="Arial"/>
                <w:sz w:val="22"/>
              </w:rPr>
            </w:pP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p>
        </w:tc>
      </w:tr>
      <w:tr w:rsidR="003F6F64">
        <w:trPr>
          <w:trHeight w:val="397"/>
        </w:trPr>
        <w:tc>
          <w:tcPr>
            <w:tcW w:w="538" w:type="dxa"/>
            <w:vAlign w:val="center"/>
          </w:tcPr>
          <w:p w:rsidR="003F6F64" w:rsidRDefault="005120BD">
            <w:pPr>
              <w:jc w:val="center"/>
              <w:rPr>
                <w:rFonts w:ascii="Arial" w:hAnsi="Arial" w:cs="Arial"/>
                <w:sz w:val="22"/>
              </w:rPr>
            </w:pPr>
            <w:r>
              <w:rPr>
                <w:rFonts w:ascii="Arial" w:hAnsi="Arial" w:cs="Arial"/>
                <w:sz w:val="22"/>
              </w:rPr>
              <w:t>3</w:t>
            </w:r>
          </w:p>
        </w:tc>
        <w:tc>
          <w:tcPr>
            <w:tcW w:w="2465" w:type="dxa"/>
            <w:vAlign w:val="center"/>
          </w:tcPr>
          <w:p w:rsidR="003F6F64" w:rsidRDefault="005120BD">
            <w:pPr>
              <w:rPr>
                <w:rFonts w:ascii="Arial" w:hAnsi="Arial" w:cs="Arial"/>
                <w:sz w:val="22"/>
              </w:rPr>
            </w:pPr>
            <w:r>
              <w:rPr>
                <w:rFonts w:ascii="Arial" w:hAnsi="Arial" w:cs="Arial"/>
                <w:sz w:val="22"/>
              </w:rPr>
              <w:t>OPEN</w:t>
            </w:r>
            <w:r w:rsidR="003F6F64">
              <w:rPr>
                <w:rFonts w:ascii="Arial" w:hAnsi="Arial" w:cs="Arial"/>
                <w:sz w:val="22"/>
              </w:rPr>
              <w:t xml:space="preserve"> DOUBLES</w:t>
            </w:r>
          </w:p>
        </w:tc>
        <w:tc>
          <w:tcPr>
            <w:tcW w:w="1003" w:type="dxa"/>
            <w:vAlign w:val="center"/>
          </w:tcPr>
          <w:p w:rsidR="003F6F64" w:rsidRDefault="003F6F64">
            <w:pPr>
              <w:jc w:val="center"/>
              <w:rPr>
                <w:rFonts w:ascii="Arial" w:hAnsi="Arial" w:cs="Arial"/>
                <w:sz w:val="22"/>
              </w:rPr>
            </w:pPr>
            <w:r>
              <w:rPr>
                <w:rFonts w:ascii="Arial" w:hAnsi="Arial" w:cs="Arial"/>
                <w:sz w:val="22"/>
              </w:rPr>
              <w:t>3.00</w:t>
            </w:r>
          </w:p>
        </w:tc>
        <w:tc>
          <w:tcPr>
            <w:tcW w:w="1081" w:type="dxa"/>
            <w:vAlign w:val="center"/>
          </w:tcPr>
          <w:p w:rsidR="003F6F64" w:rsidRDefault="003F6F64">
            <w:pPr>
              <w:jc w:val="center"/>
              <w:rPr>
                <w:rFonts w:ascii="Arial" w:hAnsi="Arial" w:cs="Arial"/>
                <w:sz w:val="22"/>
              </w:rPr>
            </w:pPr>
            <w:r>
              <w:rPr>
                <w:rFonts w:ascii="Arial" w:hAnsi="Arial" w:cs="Arial"/>
                <w:sz w:val="22"/>
              </w:rPr>
              <w:t>EACH</w:t>
            </w: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proofErr w:type="gramStart"/>
            <w:r>
              <w:rPr>
                <w:rFonts w:ascii="Arial" w:hAnsi="Arial" w:cs="Arial"/>
                <w:sz w:val="22"/>
              </w:rPr>
              <w:t>partner ................................</w:t>
            </w:r>
            <w:r w:rsidR="007332BC">
              <w:rPr>
                <w:rFonts w:ascii="Arial" w:hAnsi="Arial" w:cs="Arial"/>
                <w:sz w:val="22"/>
              </w:rPr>
              <w:t>................</w:t>
            </w:r>
            <w:proofErr w:type="gramEnd"/>
          </w:p>
        </w:tc>
      </w:tr>
      <w:tr w:rsidR="003F6F64">
        <w:trPr>
          <w:trHeight w:val="397"/>
        </w:trPr>
        <w:tc>
          <w:tcPr>
            <w:tcW w:w="538" w:type="dxa"/>
            <w:vAlign w:val="center"/>
          </w:tcPr>
          <w:p w:rsidR="003F6F64" w:rsidRDefault="00FC1709">
            <w:pPr>
              <w:jc w:val="center"/>
              <w:rPr>
                <w:rFonts w:ascii="Arial" w:hAnsi="Arial" w:cs="Arial"/>
                <w:sz w:val="22"/>
              </w:rPr>
            </w:pPr>
            <w:r>
              <w:rPr>
                <w:rFonts w:ascii="Arial" w:hAnsi="Arial" w:cs="Arial"/>
                <w:sz w:val="22"/>
              </w:rPr>
              <w:t>4</w:t>
            </w:r>
          </w:p>
        </w:tc>
        <w:tc>
          <w:tcPr>
            <w:tcW w:w="2465" w:type="dxa"/>
            <w:vAlign w:val="center"/>
          </w:tcPr>
          <w:p w:rsidR="003F6F64" w:rsidRDefault="003F6F64">
            <w:pPr>
              <w:rPr>
                <w:rFonts w:ascii="Arial" w:hAnsi="Arial" w:cs="Arial"/>
                <w:sz w:val="22"/>
              </w:rPr>
            </w:pPr>
            <w:r>
              <w:rPr>
                <w:rFonts w:ascii="Arial" w:hAnsi="Arial" w:cs="Arial"/>
                <w:sz w:val="22"/>
              </w:rPr>
              <w:t>VETERAN SINGLES</w:t>
            </w:r>
          </w:p>
        </w:tc>
        <w:tc>
          <w:tcPr>
            <w:tcW w:w="1003" w:type="dxa"/>
            <w:vAlign w:val="center"/>
          </w:tcPr>
          <w:p w:rsidR="003F6F64" w:rsidRDefault="003F6F64">
            <w:pPr>
              <w:jc w:val="center"/>
              <w:rPr>
                <w:rFonts w:ascii="Arial" w:hAnsi="Arial" w:cs="Arial"/>
                <w:sz w:val="22"/>
              </w:rPr>
            </w:pPr>
            <w:r>
              <w:rPr>
                <w:rFonts w:ascii="Arial" w:hAnsi="Arial" w:cs="Arial"/>
                <w:sz w:val="22"/>
              </w:rPr>
              <w:t>4.50</w:t>
            </w:r>
          </w:p>
        </w:tc>
        <w:tc>
          <w:tcPr>
            <w:tcW w:w="1081" w:type="dxa"/>
            <w:vAlign w:val="center"/>
          </w:tcPr>
          <w:p w:rsidR="003F6F64" w:rsidRDefault="003F6F64">
            <w:pPr>
              <w:jc w:val="center"/>
              <w:rPr>
                <w:rFonts w:ascii="Arial" w:hAnsi="Arial" w:cs="Arial"/>
                <w:sz w:val="22"/>
              </w:rPr>
            </w:pP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rsidP="00685005">
            <w:pPr>
              <w:rPr>
                <w:rFonts w:ascii="Arial" w:hAnsi="Arial" w:cs="Arial"/>
                <w:sz w:val="22"/>
              </w:rPr>
            </w:pPr>
            <w:r>
              <w:rPr>
                <w:rFonts w:ascii="Arial" w:hAnsi="Arial" w:cs="Arial"/>
                <w:sz w:val="22"/>
              </w:rPr>
              <w:t xml:space="preserve">Age 40 </w:t>
            </w:r>
            <w:r w:rsidR="00685005">
              <w:rPr>
                <w:rFonts w:ascii="Arial" w:hAnsi="Arial" w:cs="Arial"/>
                <w:sz w:val="22"/>
              </w:rPr>
              <w:t xml:space="preserve">or over </w:t>
            </w:r>
            <w:r>
              <w:rPr>
                <w:rFonts w:ascii="Arial" w:hAnsi="Arial" w:cs="Arial"/>
                <w:sz w:val="22"/>
              </w:rPr>
              <w:t xml:space="preserve">at </w:t>
            </w:r>
            <w:r w:rsidR="008A4F3F">
              <w:rPr>
                <w:rFonts w:ascii="Arial" w:hAnsi="Arial" w:cs="Arial"/>
                <w:sz w:val="22"/>
              </w:rPr>
              <w:t>3</w:t>
            </w:r>
            <w:r>
              <w:rPr>
                <w:rFonts w:ascii="Arial" w:hAnsi="Arial" w:cs="Arial"/>
                <w:sz w:val="22"/>
              </w:rPr>
              <w:t>1/1</w:t>
            </w:r>
            <w:r w:rsidR="008A4F3F">
              <w:rPr>
                <w:rFonts w:ascii="Arial" w:hAnsi="Arial" w:cs="Arial"/>
                <w:sz w:val="22"/>
              </w:rPr>
              <w:t>2</w:t>
            </w:r>
            <w:r w:rsidR="002C00EE">
              <w:rPr>
                <w:rFonts w:ascii="Arial" w:hAnsi="Arial" w:cs="Arial"/>
                <w:sz w:val="22"/>
              </w:rPr>
              <w:t>/2013</w:t>
            </w:r>
          </w:p>
        </w:tc>
      </w:tr>
      <w:tr w:rsidR="003F6F64">
        <w:trPr>
          <w:trHeight w:val="397"/>
        </w:trPr>
        <w:tc>
          <w:tcPr>
            <w:tcW w:w="538" w:type="dxa"/>
            <w:vAlign w:val="center"/>
          </w:tcPr>
          <w:p w:rsidR="003F6F64" w:rsidRDefault="00FC1709">
            <w:pPr>
              <w:jc w:val="center"/>
              <w:rPr>
                <w:rFonts w:ascii="Arial" w:hAnsi="Arial" w:cs="Arial"/>
                <w:sz w:val="22"/>
              </w:rPr>
            </w:pPr>
            <w:r>
              <w:rPr>
                <w:rFonts w:ascii="Arial" w:hAnsi="Arial" w:cs="Arial"/>
                <w:sz w:val="22"/>
              </w:rPr>
              <w:t>5</w:t>
            </w:r>
          </w:p>
        </w:tc>
        <w:tc>
          <w:tcPr>
            <w:tcW w:w="2465" w:type="dxa"/>
            <w:vAlign w:val="center"/>
          </w:tcPr>
          <w:p w:rsidR="003F6F64" w:rsidRDefault="003F6F64">
            <w:pPr>
              <w:rPr>
                <w:rFonts w:ascii="Arial" w:hAnsi="Arial" w:cs="Arial"/>
                <w:sz w:val="22"/>
              </w:rPr>
            </w:pPr>
            <w:r>
              <w:rPr>
                <w:rFonts w:ascii="Arial" w:hAnsi="Arial" w:cs="Arial"/>
                <w:sz w:val="22"/>
              </w:rPr>
              <w:t>SUPER VET’N SGLS</w:t>
            </w:r>
          </w:p>
        </w:tc>
        <w:tc>
          <w:tcPr>
            <w:tcW w:w="1003" w:type="dxa"/>
            <w:vAlign w:val="center"/>
          </w:tcPr>
          <w:p w:rsidR="003F6F64" w:rsidRDefault="003F6F64">
            <w:pPr>
              <w:jc w:val="center"/>
              <w:rPr>
                <w:rFonts w:ascii="Arial" w:hAnsi="Arial" w:cs="Arial"/>
                <w:sz w:val="22"/>
              </w:rPr>
            </w:pPr>
            <w:r>
              <w:rPr>
                <w:rFonts w:ascii="Arial" w:hAnsi="Arial" w:cs="Arial"/>
                <w:sz w:val="22"/>
              </w:rPr>
              <w:t>4.50</w:t>
            </w:r>
          </w:p>
        </w:tc>
        <w:tc>
          <w:tcPr>
            <w:tcW w:w="1081" w:type="dxa"/>
            <w:vAlign w:val="center"/>
          </w:tcPr>
          <w:p w:rsidR="003F6F64" w:rsidRDefault="003F6F64">
            <w:pPr>
              <w:jc w:val="center"/>
              <w:rPr>
                <w:rFonts w:ascii="Arial" w:hAnsi="Arial" w:cs="Arial"/>
                <w:sz w:val="22"/>
              </w:rPr>
            </w:pP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r>
              <w:rPr>
                <w:rFonts w:ascii="Arial" w:hAnsi="Arial" w:cs="Arial"/>
                <w:sz w:val="22"/>
              </w:rPr>
              <w:t xml:space="preserve">Age 55 or over at </w:t>
            </w:r>
            <w:r w:rsidR="00123D5D">
              <w:rPr>
                <w:rFonts w:ascii="Arial" w:hAnsi="Arial" w:cs="Arial"/>
                <w:sz w:val="22"/>
              </w:rPr>
              <w:t>3</w:t>
            </w:r>
            <w:r>
              <w:rPr>
                <w:rFonts w:ascii="Arial" w:hAnsi="Arial" w:cs="Arial"/>
                <w:sz w:val="22"/>
              </w:rPr>
              <w:t>1/1</w:t>
            </w:r>
            <w:r w:rsidR="00123D5D">
              <w:rPr>
                <w:rFonts w:ascii="Arial" w:hAnsi="Arial" w:cs="Arial"/>
                <w:sz w:val="22"/>
              </w:rPr>
              <w:t>2</w:t>
            </w:r>
            <w:r w:rsidR="002C00EE">
              <w:rPr>
                <w:rFonts w:ascii="Arial" w:hAnsi="Arial" w:cs="Arial"/>
                <w:sz w:val="22"/>
              </w:rPr>
              <w:t>/2013</w:t>
            </w:r>
          </w:p>
        </w:tc>
      </w:tr>
      <w:tr w:rsidR="003F6F64">
        <w:trPr>
          <w:trHeight w:val="397"/>
        </w:trPr>
        <w:tc>
          <w:tcPr>
            <w:tcW w:w="538" w:type="dxa"/>
            <w:vAlign w:val="center"/>
          </w:tcPr>
          <w:p w:rsidR="003F6F64" w:rsidRDefault="00FC1709">
            <w:pPr>
              <w:jc w:val="center"/>
              <w:rPr>
                <w:rFonts w:ascii="Arial" w:hAnsi="Arial" w:cs="Arial"/>
                <w:sz w:val="22"/>
              </w:rPr>
            </w:pPr>
            <w:r>
              <w:rPr>
                <w:rFonts w:ascii="Arial" w:hAnsi="Arial" w:cs="Arial"/>
                <w:sz w:val="22"/>
              </w:rPr>
              <w:t>6</w:t>
            </w:r>
          </w:p>
        </w:tc>
        <w:tc>
          <w:tcPr>
            <w:tcW w:w="2465" w:type="dxa"/>
            <w:vAlign w:val="center"/>
          </w:tcPr>
          <w:p w:rsidR="003F6F64" w:rsidRDefault="003F6F64">
            <w:pPr>
              <w:rPr>
                <w:rFonts w:ascii="Arial" w:hAnsi="Arial" w:cs="Arial"/>
                <w:sz w:val="22"/>
              </w:rPr>
            </w:pPr>
            <w:r>
              <w:rPr>
                <w:rFonts w:ascii="Arial" w:hAnsi="Arial" w:cs="Arial"/>
                <w:sz w:val="22"/>
              </w:rPr>
              <w:t>‘RESTRICTED’ SINGLES</w:t>
            </w:r>
          </w:p>
        </w:tc>
        <w:tc>
          <w:tcPr>
            <w:tcW w:w="1003" w:type="dxa"/>
            <w:vAlign w:val="center"/>
          </w:tcPr>
          <w:p w:rsidR="003F6F64" w:rsidRDefault="003F6F64">
            <w:pPr>
              <w:jc w:val="center"/>
              <w:rPr>
                <w:rFonts w:ascii="Arial" w:hAnsi="Arial" w:cs="Arial"/>
                <w:sz w:val="22"/>
              </w:rPr>
            </w:pPr>
            <w:r>
              <w:rPr>
                <w:rFonts w:ascii="Arial" w:hAnsi="Arial" w:cs="Arial"/>
                <w:sz w:val="22"/>
              </w:rPr>
              <w:t>4.50</w:t>
            </w:r>
          </w:p>
        </w:tc>
        <w:tc>
          <w:tcPr>
            <w:tcW w:w="1081" w:type="dxa"/>
            <w:vAlign w:val="center"/>
          </w:tcPr>
          <w:p w:rsidR="003F6F64" w:rsidRDefault="003F6F64">
            <w:pPr>
              <w:jc w:val="center"/>
              <w:rPr>
                <w:rFonts w:ascii="Arial" w:hAnsi="Arial" w:cs="Arial"/>
                <w:sz w:val="22"/>
              </w:rPr>
            </w:pPr>
          </w:p>
        </w:tc>
        <w:tc>
          <w:tcPr>
            <w:tcW w:w="781" w:type="dxa"/>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r>
              <w:rPr>
                <w:rFonts w:ascii="Arial" w:hAnsi="Arial" w:cs="Arial"/>
                <w:sz w:val="22"/>
              </w:rPr>
              <w:t>Division One players ONLY</w:t>
            </w:r>
          </w:p>
        </w:tc>
      </w:tr>
      <w:tr w:rsidR="003F6F64">
        <w:trPr>
          <w:trHeight w:val="397"/>
        </w:trPr>
        <w:tc>
          <w:tcPr>
            <w:tcW w:w="538" w:type="dxa"/>
            <w:vAlign w:val="center"/>
          </w:tcPr>
          <w:p w:rsidR="003F6F64" w:rsidRDefault="00FC1709">
            <w:pPr>
              <w:jc w:val="center"/>
              <w:rPr>
                <w:rFonts w:ascii="Arial" w:hAnsi="Arial" w:cs="Arial"/>
                <w:sz w:val="22"/>
              </w:rPr>
            </w:pPr>
            <w:r>
              <w:rPr>
                <w:rFonts w:ascii="Arial" w:hAnsi="Arial" w:cs="Arial"/>
                <w:sz w:val="22"/>
              </w:rPr>
              <w:t>7</w:t>
            </w:r>
          </w:p>
        </w:tc>
        <w:tc>
          <w:tcPr>
            <w:tcW w:w="2465" w:type="dxa"/>
            <w:tcBorders>
              <w:bottom w:val="single" w:sz="4" w:space="0" w:color="auto"/>
            </w:tcBorders>
            <w:vAlign w:val="center"/>
          </w:tcPr>
          <w:p w:rsidR="003F6F64" w:rsidRDefault="003F6F64">
            <w:pPr>
              <w:rPr>
                <w:rFonts w:ascii="Arial" w:hAnsi="Arial" w:cs="Arial"/>
                <w:sz w:val="22"/>
              </w:rPr>
            </w:pPr>
            <w:r>
              <w:rPr>
                <w:rFonts w:ascii="Arial" w:hAnsi="Arial" w:cs="Arial"/>
                <w:sz w:val="22"/>
              </w:rPr>
              <w:t>DIVISION TWO SINGLES</w:t>
            </w:r>
          </w:p>
        </w:tc>
        <w:tc>
          <w:tcPr>
            <w:tcW w:w="1003" w:type="dxa"/>
            <w:tcBorders>
              <w:bottom w:val="single" w:sz="4" w:space="0" w:color="auto"/>
            </w:tcBorders>
            <w:vAlign w:val="center"/>
          </w:tcPr>
          <w:p w:rsidR="003F6F64" w:rsidRDefault="003F6F64">
            <w:pPr>
              <w:jc w:val="center"/>
              <w:rPr>
                <w:rFonts w:ascii="Arial" w:hAnsi="Arial" w:cs="Arial"/>
                <w:sz w:val="22"/>
              </w:rPr>
            </w:pPr>
            <w:r>
              <w:rPr>
                <w:rFonts w:ascii="Arial" w:hAnsi="Arial" w:cs="Arial"/>
                <w:sz w:val="22"/>
              </w:rPr>
              <w:t>4.50</w:t>
            </w:r>
          </w:p>
        </w:tc>
        <w:tc>
          <w:tcPr>
            <w:tcW w:w="1081" w:type="dxa"/>
            <w:tcBorders>
              <w:bottom w:val="single" w:sz="4" w:space="0" w:color="auto"/>
            </w:tcBorders>
            <w:vAlign w:val="center"/>
          </w:tcPr>
          <w:p w:rsidR="003F6F64" w:rsidRDefault="003F6F64">
            <w:pPr>
              <w:jc w:val="center"/>
              <w:rPr>
                <w:rFonts w:ascii="Arial" w:hAnsi="Arial" w:cs="Arial"/>
                <w:sz w:val="22"/>
              </w:rPr>
            </w:pPr>
          </w:p>
        </w:tc>
        <w:tc>
          <w:tcPr>
            <w:tcW w:w="781" w:type="dxa"/>
            <w:tcBorders>
              <w:bottom w:val="single" w:sz="4" w:space="0" w:color="auto"/>
            </w:tcBorders>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r>
              <w:rPr>
                <w:rFonts w:ascii="Arial" w:hAnsi="Arial" w:cs="Arial"/>
                <w:sz w:val="22"/>
              </w:rPr>
              <w:t>Division Two players ONLY</w:t>
            </w:r>
          </w:p>
        </w:tc>
      </w:tr>
      <w:tr w:rsidR="003F6F64">
        <w:trPr>
          <w:trHeight w:val="397"/>
        </w:trPr>
        <w:tc>
          <w:tcPr>
            <w:tcW w:w="538" w:type="dxa"/>
            <w:vAlign w:val="center"/>
          </w:tcPr>
          <w:p w:rsidR="003F6F64" w:rsidRDefault="00FC1709">
            <w:pPr>
              <w:jc w:val="center"/>
              <w:rPr>
                <w:rFonts w:ascii="Arial" w:hAnsi="Arial" w:cs="Arial"/>
                <w:sz w:val="22"/>
              </w:rPr>
            </w:pPr>
            <w:r>
              <w:rPr>
                <w:rFonts w:ascii="Arial" w:hAnsi="Arial" w:cs="Arial"/>
                <w:sz w:val="22"/>
              </w:rPr>
              <w:t>8</w:t>
            </w:r>
          </w:p>
        </w:tc>
        <w:tc>
          <w:tcPr>
            <w:tcW w:w="2465" w:type="dxa"/>
            <w:tcBorders>
              <w:bottom w:val="single" w:sz="4" w:space="0" w:color="auto"/>
            </w:tcBorders>
            <w:vAlign w:val="center"/>
          </w:tcPr>
          <w:p w:rsidR="003F6F64" w:rsidRDefault="003F6F64">
            <w:pPr>
              <w:rPr>
                <w:rFonts w:ascii="Arial" w:hAnsi="Arial" w:cs="Arial"/>
                <w:sz w:val="22"/>
              </w:rPr>
            </w:pPr>
            <w:r>
              <w:rPr>
                <w:rFonts w:ascii="Arial" w:hAnsi="Arial" w:cs="Arial"/>
                <w:sz w:val="22"/>
              </w:rPr>
              <w:t>DIVISION THREE SINGLES</w:t>
            </w:r>
          </w:p>
        </w:tc>
        <w:tc>
          <w:tcPr>
            <w:tcW w:w="1003" w:type="dxa"/>
            <w:tcBorders>
              <w:bottom w:val="single" w:sz="4" w:space="0" w:color="auto"/>
            </w:tcBorders>
            <w:vAlign w:val="center"/>
          </w:tcPr>
          <w:p w:rsidR="003F6F64" w:rsidRDefault="003F6F64">
            <w:pPr>
              <w:jc w:val="center"/>
              <w:rPr>
                <w:rFonts w:ascii="Arial" w:hAnsi="Arial" w:cs="Arial"/>
                <w:sz w:val="22"/>
              </w:rPr>
            </w:pPr>
            <w:r>
              <w:rPr>
                <w:rFonts w:ascii="Arial" w:hAnsi="Arial" w:cs="Arial"/>
                <w:sz w:val="22"/>
              </w:rPr>
              <w:t>4.50</w:t>
            </w:r>
          </w:p>
        </w:tc>
        <w:tc>
          <w:tcPr>
            <w:tcW w:w="1081" w:type="dxa"/>
            <w:tcBorders>
              <w:bottom w:val="single" w:sz="4" w:space="0" w:color="auto"/>
            </w:tcBorders>
            <w:vAlign w:val="center"/>
          </w:tcPr>
          <w:p w:rsidR="003F6F64" w:rsidRDefault="003F6F64">
            <w:pPr>
              <w:jc w:val="center"/>
              <w:rPr>
                <w:rFonts w:ascii="Arial" w:hAnsi="Arial" w:cs="Arial"/>
                <w:sz w:val="22"/>
              </w:rPr>
            </w:pPr>
          </w:p>
        </w:tc>
        <w:tc>
          <w:tcPr>
            <w:tcW w:w="781" w:type="dxa"/>
            <w:tcBorders>
              <w:bottom w:val="single" w:sz="4" w:space="0" w:color="auto"/>
            </w:tcBorders>
            <w:vAlign w:val="center"/>
          </w:tcPr>
          <w:p w:rsidR="003F6F64" w:rsidRDefault="003F6F64">
            <w:pPr>
              <w:rPr>
                <w:rFonts w:ascii="Arial" w:hAnsi="Arial" w:cs="Arial"/>
                <w:sz w:val="22"/>
              </w:rPr>
            </w:pPr>
          </w:p>
        </w:tc>
        <w:tc>
          <w:tcPr>
            <w:tcW w:w="4140" w:type="dxa"/>
            <w:gridSpan w:val="2"/>
            <w:tcBorders>
              <w:right w:val="single" w:sz="4" w:space="0" w:color="auto"/>
            </w:tcBorders>
            <w:vAlign w:val="center"/>
          </w:tcPr>
          <w:p w:rsidR="003F6F64" w:rsidRDefault="003F6F64">
            <w:pPr>
              <w:rPr>
                <w:rFonts w:ascii="Arial" w:hAnsi="Arial" w:cs="Arial"/>
                <w:sz w:val="22"/>
              </w:rPr>
            </w:pPr>
            <w:r>
              <w:rPr>
                <w:rFonts w:ascii="Arial" w:hAnsi="Arial" w:cs="Arial"/>
                <w:sz w:val="22"/>
              </w:rPr>
              <w:t>Division Three players ONLY</w:t>
            </w:r>
          </w:p>
        </w:tc>
      </w:tr>
      <w:tr w:rsidR="003F6F64">
        <w:trPr>
          <w:cantSplit/>
        </w:trPr>
        <w:tc>
          <w:tcPr>
            <w:tcW w:w="10008" w:type="dxa"/>
            <w:gridSpan w:val="7"/>
            <w:tcBorders>
              <w:bottom w:val="single" w:sz="4" w:space="0" w:color="auto"/>
              <w:right w:val="single" w:sz="4" w:space="0" w:color="auto"/>
            </w:tcBorders>
          </w:tcPr>
          <w:p w:rsidR="003F6F64" w:rsidRDefault="003F6F64">
            <w:pPr>
              <w:rPr>
                <w:rFonts w:ascii="Arial" w:hAnsi="Arial" w:cs="Arial"/>
                <w:sz w:val="16"/>
              </w:rPr>
            </w:pPr>
          </w:p>
        </w:tc>
      </w:tr>
      <w:tr w:rsidR="003F6F64">
        <w:trPr>
          <w:cantSplit/>
          <w:trHeight w:val="680"/>
        </w:trPr>
        <w:tc>
          <w:tcPr>
            <w:tcW w:w="3003" w:type="dxa"/>
            <w:gridSpan w:val="2"/>
            <w:vAlign w:val="center"/>
          </w:tcPr>
          <w:p w:rsidR="003F6F64" w:rsidRDefault="003F6F64">
            <w:pPr>
              <w:pStyle w:val="Heading2"/>
            </w:pPr>
            <w:r>
              <w:t>TOTAL</w:t>
            </w:r>
          </w:p>
        </w:tc>
        <w:tc>
          <w:tcPr>
            <w:tcW w:w="1003" w:type="dxa"/>
            <w:vAlign w:val="center"/>
          </w:tcPr>
          <w:p w:rsidR="003F6F64" w:rsidRDefault="003F6F64" w:rsidP="00FC1709">
            <w:pPr>
              <w:rPr>
                <w:rFonts w:ascii="Arial" w:hAnsi="Arial" w:cs="Arial"/>
                <w:b/>
                <w:bCs/>
                <w:position w:val="-6"/>
              </w:rPr>
            </w:pPr>
          </w:p>
        </w:tc>
        <w:tc>
          <w:tcPr>
            <w:tcW w:w="2302" w:type="dxa"/>
            <w:gridSpan w:val="3"/>
            <w:vAlign w:val="center"/>
          </w:tcPr>
          <w:p w:rsidR="003F6F64" w:rsidRPr="00FB4200" w:rsidRDefault="003F6F64">
            <w:pPr>
              <w:rPr>
                <w:rFonts w:ascii="Arial" w:hAnsi="Arial" w:cs="Arial"/>
                <w:position w:val="-6"/>
              </w:rPr>
            </w:pPr>
            <w:r w:rsidRPr="00FB4200">
              <w:rPr>
                <w:rFonts w:ascii="Arial" w:hAnsi="Arial" w:cs="Arial"/>
                <w:position w:val="-6"/>
              </w:rPr>
              <w:t>£ ……….   …….p</w:t>
            </w:r>
          </w:p>
        </w:tc>
        <w:tc>
          <w:tcPr>
            <w:tcW w:w="3700" w:type="dxa"/>
            <w:tcBorders>
              <w:right w:val="single" w:sz="4" w:space="0" w:color="auto"/>
            </w:tcBorders>
            <w:vAlign w:val="center"/>
          </w:tcPr>
          <w:p w:rsidR="007332BC" w:rsidRPr="00FB4200" w:rsidRDefault="003F6F64">
            <w:pPr>
              <w:rPr>
                <w:rFonts w:ascii="Arial" w:hAnsi="Arial" w:cs="Arial"/>
                <w:position w:val="-6"/>
                <w:sz w:val="22"/>
              </w:rPr>
            </w:pPr>
            <w:r w:rsidRPr="00FB4200">
              <w:rPr>
                <w:rFonts w:ascii="Arial" w:hAnsi="Arial" w:cs="Arial"/>
                <w:position w:val="-6"/>
                <w:sz w:val="22"/>
              </w:rPr>
              <w:t xml:space="preserve">juniors </w:t>
            </w:r>
            <w:r w:rsidR="007332BC" w:rsidRPr="00FB4200">
              <w:rPr>
                <w:rFonts w:ascii="Arial" w:hAnsi="Arial" w:cs="Arial"/>
                <w:position w:val="-6"/>
                <w:sz w:val="22"/>
              </w:rPr>
              <w:t xml:space="preserve">(under 18) </w:t>
            </w:r>
            <w:r w:rsidRPr="00FB4200">
              <w:rPr>
                <w:rFonts w:ascii="Arial" w:hAnsi="Arial" w:cs="Arial"/>
                <w:position w:val="-6"/>
                <w:sz w:val="22"/>
              </w:rPr>
              <w:t xml:space="preserve">pay </w:t>
            </w:r>
          </w:p>
          <w:p w:rsidR="003F6F64" w:rsidRPr="00FB4200" w:rsidRDefault="007332BC">
            <w:pPr>
              <w:rPr>
                <w:rFonts w:ascii="Arial" w:hAnsi="Arial" w:cs="Arial"/>
                <w:position w:val="-6"/>
                <w:sz w:val="22"/>
              </w:rPr>
            </w:pPr>
            <w:r w:rsidRPr="00FB4200">
              <w:rPr>
                <w:rFonts w:ascii="Arial" w:hAnsi="Arial" w:cs="Arial"/>
                <w:position w:val="-6"/>
                <w:sz w:val="22"/>
              </w:rPr>
              <w:t>singles £2 - doubles £1.50</w:t>
            </w:r>
          </w:p>
          <w:p w:rsidR="003F6F64" w:rsidRPr="00FB4200" w:rsidRDefault="003F6F64">
            <w:pPr>
              <w:rPr>
                <w:rFonts w:ascii="Arial" w:hAnsi="Arial" w:cs="Arial"/>
                <w:position w:val="-6"/>
                <w:sz w:val="22"/>
              </w:rPr>
            </w:pPr>
            <w:r w:rsidRPr="00FB4200">
              <w:rPr>
                <w:rFonts w:ascii="Arial" w:hAnsi="Arial" w:cs="Arial"/>
                <w:position w:val="-6"/>
                <w:sz w:val="22"/>
              </w:rPr>
              <w:t>doubles fee per player not per pair</w:t>
            </w:r>
          </w:p>
        </w:tc>
      </w:tr>
    </w:tbl>
    <w:p w:rsidR="003F6F64" w:rsidRDefault="003F6F64">
      <w:pPr>
        <w:rPr>
          <w:rFonts w:ascii="Arial" w:hAnsi="Arial" w:cs="Arial"/>
          <w:b/>
          <w:bCs/>
        </w:rPr>
      </w:pPr>
    </w:p>
    <w:p w:rsidR="003F6F64" w:rsidRDefault="003F6F64">
      <w:pPr>
        <w:pStyle w:val="BodyText2"/>
      </w:pPr>
      <w:r>
        <w:t>Note: It is expected that all events will be played through to the final on the day. However the League reserve the right to alter arrangements, especially if the entry is larger than is expected, including playing minor events at Elmhurst on the previous Friday evening if necessary.</w:t>
      </w:r>
    </w:p>
    <w:p w:rsidR="003F6F64" w:rsidRDefault="003F6F64">
      <w:pPr>
        <w:rPr>
          <w:rFonts w:ascii="Arial" w:hAnsi="Arial" w:cs="Arial"/>
        </w:rPr>
      </w:pPr>
    </w:p>
    <w:p w:rsidR="003F6F64" w:rsidRDefault="003F6F64">
      <w:pPr>
        <w:pStyle w:val="BodyTextIndent"/>
      </w:pPr>
      <w:proofErr w:type="gramStart"/>
      <w:r>
        <w:t>entry</w:t>
      </w:r>
      <w:proofErr w:type="gramEnd"/>
      <w:r>
        <w:t xml:space="preserve"> details: </w:t>
      </w:r>
      <w:r>
        <w:tab/>
        <w:t xml:space="preserve">PLEASE NOTE THE LAST DATE FOR ENTRIES WILL BE </w:t>
      </w:r>
      <w:r>
        <w:tab/>
        <w:t xml:space="preserve">           </w:t>
      </w:r>
      <w:r w:rsidR="005E3F3D">
        <w:t>MO</w:t>
      </w:r>
      <w:r w:rsidR="00257B58">
        <w:t>NDAY FEBRUARY</w:t>
      </w:r>
      <w:r>
        <w:t xml:space="preserve"> </w:t>
      </w:r>
      <w:r w:rsidR="00257B58">
        <w:t>17th</w:t>
      </w:r>
      <w:r>
        <w:t>.</w:t>
      </w:r>
    </w:p>
    <w:p w:rsidR="003F6F64" w:rsidRDefault="003F6F64">
      <w:pPr>
        <w:ind w:left="2160" w:hanging="2160"/>
        <w:rPr>
          <w:rFonts w:ascii="Arial" w:hAnsi="Arial" w:cs="Arial"/>
        </w:rPr>
      </w:pPr>
    </w:p>
    <w:p w:rsidR="003F6F64" w:rsidRDefault="003F6F64">
      <w:pPr>
        <w:rPr>
          <w:rFonts w:ascii="Arial" w:hAnsi="Arial" w:cs="Arial"/>
        </w:rPr>
      </w:pPr>
      <w:proofErr w:type="gramStart"/>
      <w:r>
        <w:rPr>
          <w:rFonts w:ascii="Arial" w:hAnsi="Arial" w:cs="Arial"/>
        </w:rPr>
        <w:t>Name ..................................................................</w:t>
      </w:r>
      <w:proofErr w:type="gramEnd"/>
      <w:r>
        <w:rPr>
          <w:rFonts w:ascii="Arial" w:hAnsi="Arial" w:cs="Arial"/>
        </w:rPr>
        <w:t xml:space="preserve">   </w:t>
      </w:r>
      <w:proofErr w:type="gramStart"/>
      <w:r>
        <w:rPr>
          <w:rFonts w:ascii="Arial" w:hAnsi="Arial" w:cs="Arial"/>
        </w:rPr>
        <w:t>Team ...................................</w:t>
      </w:r>
      <w:proofErr w:type="gramEnd"/>
      <w:r>
        <w:rPr>
          <w:rFonts w:ascii="Arial" w:hAnsi="Arial" w:cs="Arial"/>
        </w:rPr>
        <w:t xml:space="preserve">   </w:t>
      </w:r>
      <w:proofErr w:type="gramStart"/>
      <w:r>
        <w:rPr>
          <w:rFonts w:ascii="Arial" w:hAnsi="Arial" w:cs="Arial"/>
        </w:rPr>
        <w:t>Divn ........</w:t>
      </w:r>
      <w:proofErr w:type="gramEnd"/>
    </w:p>
    <w:p w:rsidR="003F6F64" w:rsidRDefault="003F6F64">
      <w:pPr>
        <w:rPr>
          <w:rFonts w:ascii="Arial" w:hAnsi="Arial" w:cs="Arial"/>
        </w:rPr>
      </w:pPr>
    </w:p>
    <w:p w:rsidR="003F6F64" w:rsidRDefault="003F6F64">
      <w:pPr>
        <w:rPr>
          <w:rFonts w:ascii="Arial" w:hAnsi="Arial" w:cs="Arial"/>
        </w:rPr>
      </w:pPr>
      <w:proofErr w:type="gramStart"/>
      <w:r>
        <w:rPr>
          <w:rFonts w:ascii="Arial" w:hAnsi="Arial" w:cs="Arial"/>
        </w:rPr>
        <w:t>Address ............................................................................................</w:t>
      </w:r>
      <w:proofErr w:type="gramEnd"/>
      <w:r>
        <w:rPr>
          <w:rFonts w:ascii="Arial" w:hAnsi="Arial" w:cs="Arial"/>
        </w:rPr>
        <w:t xml:space="preserve">   </w:t>
      </w:r>
      <w:proofErr w:type="gramStart"/>
      <w:r>
        <w:rPr>
          <w:rFonts w:ascii="Arial" w:hAnsi="Arial" w:cs="Arial"/>
        </w:rPr>
        <w:t>tel</w:t>
      </w:r>
      <w:proofErr w:type="gramEnd"/>
      <w:r>
        <w:rPr>
          <w:rFonts w:ascii="Arial" w:hAnsi="Arial" w:cs="Arial"/>
        </w:rPr>
        <w:t xml:space="preserve"> (h) ...................……</w:t>
      </w:r>
    </w:p>
    <w:p w:rsidR="003F6F64" w:rsidRDefault="003F6F64">
      <w:pPr>
        <w:rPr>
          <w:rFonts w:ascii="Arial" w:hAnsi="Arial" w:cs="Arial"/>
        </w:rPr>
      </w:pPr>
    </w:p>
    <w:p w:rsidR="003F6F64" w:rsidRDefault="003F6F64">
      <w:pPr>
        <w:rPr>
          <w:rFonts w:ascii="Arial" w:hAnsi="Arial" w:cs="Arial"/>
        </w:rPr>
      </w:pPr>
      <w:r>
        <w:rPr>
          <w:rFonts w:ascii="Arial" w:hAnsi="Arial" w:cs="Arial"/>
        </w:rPr>
        <w:tab/>
        <w:t xml:space="preserve">...............................................................................................   </w:t>
      </w:r>
      <w:proofErr w:type="gramStart"/>
      <w:r>
        <w:rPr>
          <w:rFonts w:ascii="Arial" w:hAnsi="Arial" w:cs="Arial"/>
        </w:rPr>
        <w:t>tel</w:t>
      </w:r>
      <w:proofErr w:type="gramEnd"/>
      <w:r>
        <w:rPr>
          <w:rFonts w:ascii="Arial" w:hAnsi="Arial" w:cs="Arial"/>
        </w:rPr>
        <w:t xml:space="preserve"> (b) ..................…….</w:t>
      </w:r>
    </w:p>
    <w:p w:rsidR="003F6F64" w:rsidRDefault="003F6F64">
      <w:pPr>
        <w:rPr>
          <w:rFonts w:ascii="Arial" w:hAnsi="Arial" w:cs="Arial"/>
        </w:rPr>
      </w:pPr>
    </w:p>
    <w:p w:rsidR="003F6F64" w:rsidRDefault="003F6F64">
      <w:pPr>
        <w:rPr>
          <w:rFonts w:ascii="Arial" w:hAnsi="Arial" w:cs="Arial"/>
        </w:rPr>
      </w:pPr>
      <w:proofErr w:type="gramStart"/>
      <w:r w:rsidRPr="00036AD1">
        <w:rPr>
          <w:rFonts w:ascii="Arial" w:hAnsi="Arial" w:cs="Arial"/>
          <w:b/>
        </w:rPr>
        <w:t>e-mail</w:t>
      </w:r>
      <w:proofErr w:type="gramEnd"/>
      <w:r w:rsidRPr="00036AD1">
        <w:rPr>
          <w:rFonts w:ascii="Arial" w:hAnsi="Arial" w:cs="Arial"/>
          <w:b/>
        </w:rPr>
        <w:t xml:space="preserve"> address</w:t>
      </w:r>
      <w:r>
        <w:rPr>
          <w:rFonts w:ascii="Arial" w:hAnsi="Arial" w:cs="Arial"/>
        </w:rPr>
        <w:t xml:space="preserve"> .......................................................................................................................</w:t>
      </w:r>
    </w:p>
    <w:p w:rsidR="003F6F64" w:rsidRDefault="003F6F64">
      <w:pPr>
        <w:rPr>
          <w:rFonts w:ascii="Arial" w:hAnsi="Arial" w:cs="Arial"/>
          <w:sz w:val="16"/>
        </w:rPr>
      </w:pPr>
    </w:p>
    <w:p w:rsidR="003F6F64" w:rsidRDefault="003F6F6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sz w:val="20"/>
        </w:rPr>
        <w:t>cheques</w:t>
      </w:r>
      <w:proofErr w:type="gramEnd"/>
      <w:r>
        <w:rPr>
          <w:rFonts w:ascii="Arial" w:hAnsi="Arial" w:cs="Arial"/>
          <w:sz w:val="20"/>
        </w:rPr>
        <w:t xml:space="preserve"> to be made out to</w:t>
      </w:r>
    </w:p>
    <w:p w:rsidR="003F6F64" w:rsidRDefault="003F6F64">
      <w:pPr>
        <w:rPr>
          <w:rFonts w:ascii="Arial" w:hAnsi="Arial" w:cs="Arial"/>
        </w:rPr>
      </w:pPr>
      <w:r>
        <w:rPr>
          <w:rFonts w:ascii="Arial" w:hAnsi="Arial" w:cs="Arial"/>
        </w:rPr>
        <w:t>total fee enclosed .............</w:t>
      </w:r>
      <w:r w:rsidR="00FC1709">
        <w:rPr>
          <w:rFonts w:ascii="Arial" w:hAnsi="Arial" w:cs="Arial"/>
        </w:rPr>
        <w:t>.......................</w:t>
      </w:r>
      <w:r>
        <w:rPr>
          <w:rFonts w:ascii="Arial" w:hAnsi="Arial" w:cs="Arial"/>
        </w:rPr>
        <w:t xml:space="preserve"> </w:t>
      </w:r>
      <w:r>
        <w:rPr>
          <w:rFonts w:ascii="Arial" w:hAnsi="Arial" w:cs="Arial"/>
        </w:rPr>
        <w:tab/>
        <w:t>(</w:t>
      </w:r>
      <w:r>
        <w:rPr>
          <w:rFonts w:ascii="Arial" w:hAnsi="Arial" w:cs="Arial"/>
          <w:sz w:val="20"/>
        </w:rPr>
        <w:t>Aylesbury &amp; District Table Tennis League</w:t>
      </w:r>
    </w:p>
    <w:p w:rsidR="003F6F64" w:rsidRDefault="003F6F64">
      <w:pPr>
        <w:rPr>
          <w:rFonts w:ascii="Arial" w:hAnsi="Arial" w:cs="Arial"/>
        </w:rPr>
      </w:pPr>
    </w:p>
    <w:p w:rsidR="003F6F64" w:rsidRDefault="003F6F64">
      <w:pPr>
        <w:rPr>
          <w:rFonts w:ascii="Arial" w:hAnsi="Arial" w:cs="Arial"/>
        </w:rPr>
      </w:pPr>
      <w:r>
        <w:rPr>
          <w:rFonts w:ascii="Arial" w:hAnsi="Arial" w:cs="Arial"/>
        </w:rPr>
        <w:t>I will have played five or more League matches by the tournament date and I am registered as a player member of the ETTA for the current season.</w:t>
      </w:r>
    </w:p>
    <w:p w:rsidR="003F6F64" w:rsidRDefault="003F6F64">
      <w:pPr>
        <w:rPr>
          <w:rFonts w:ascii="Arial" w:hAnsi="Arial" w:cs="Arial"/>
        </w:rPr>
      </w:pPr>
    </w:p>
    <w:p w:rsidR="003F6F64" w:rsidRDefault="003F6F64">
      <w:pPr>
        <w:rPr>
          <w:rFonts w:ascii="Arial" w:hAnsi="Arial" w:cs="Arial"/>
        </w:rPr>
      </w:pPr>
      <w:r>
        <w:rPr>
          <w:rFonts w:ascii="Arial" w:hAnsi="Arial" w:cs="Arial"/>
        </w:rPr>
        <w:t>SIGNED ...............................................................………………</w:t>
      </w:r>
    </w:p>
    <w:p w:rsidR="003F6F64" w:rsidRDefault="003F6F64">
      <w:pPr>
        <w:rPr>
          <w:rFonts w:ascii="Arial" w:hAnsi="Arial" w:cs="Arial"/>
        </w:rPr>
      </w:pPr>
    </w:p>
    <w:p w:rsidR="003F6F64" w:rsidRDefault="003F6F64">
      <w:pPr>
        <w:rPr>
          <w:rFonts w:ascii="Arial" w:hAnsi="Arial" w:cs="Arial"/>
          <w:sz w:val="22"/>
        </w:rPr>
      </w:pPr>
      <w:r>
        <w:rPr>
          <w:rFonts w:ascii="Arial" w:hAnsi="Arial" w:cs="Arial"/>
          <w:sz w:val="22"/>
        </w:rPr>
        <w:t>Date of birth (if veteran) ………………………   ETTA No.   ……………………</w:t>
      </w:r>
      <w:proofErr w:type="gramStart"/>
      <w:r>
        <w:rPr>
          <w:rFonts w:ascii="Arial" w:hAnsi="Arial" w:cs="Arial"/>
          <w:sz w:val="22"/>
        </w:rPr>
        <w:t>…</w:t>
      </w:r>
      <w:r w:rsidRPr="007332BC">
        <w:rPr>
          <w:rFonts w:ascii="Arial" w:hAnsi="Arial" w:cs="Arial"/>
          <w:b/>
          <w:sz w:val="22"/>
        </w:rPr>
        <w:t>(</w:t>
      </w:r>
      <w:proofErr w:type="gramEnd"/>
      <w:r w:rsidRPr="007332BC">
        <w:rPr>
          <w:rFonts w:ascii="Arial" w:hAnsi="Arial" w:cs="Arial"/>
          <w:b/>
          <w:sz w:val="22"/>
        </w:rPr>
        <w:t>required)</w:t>
      </w:r>
    </w:p>
    <w:p w:rsidR="003F6F64" w:rsidRDefault="003F6F64">
      <w:pPr>
        <w:rPr>
          <w:rFonts w:ascii="Arial" w:hAnsi="Arial" w:cs="Arial"/>
          <w:b/>
          <w:bCs/>
        </w:rPr>
      </w:pPr>
    </w:p>
    <w:sectPr w:rsidR="003F6F64">
      <w:pgSz w:w="11906" w:h="16838"/>
      <w:pgMar w:top="680"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B2"/>
    <w:rsid w:val="00036AD1"/>
    <w:rsid w:val="00123D5D"/>
    <w:rsid w:val="00257B58"/>
    <w:rsid w:val="002C00EE"/>
    <w:rsid w:val="002C3325"/>
    <w:rsid w:val="003A49DC"/>
    <w:rsid w:val="003F6F64"/>
    <w:rsid w:val="004670E9"/>
    <w:rsid w:val="005120BD"/>
    <w:rsid w:val="005D17F2"/>
    <w:rsid w:val="005E3F3D"/>
    <w:rsid w:val="00685005"/>
    <w:rsid w:val="006E7258"/>
    <w:rsid w:val="007332BC"/>
    <w:rsid w:val="007800B2"/>
    <w:rsid w:val="00844B9E"/>
    <w:rsid w:val="008713C3"/>
    <w:rsid w:val="008A4F3F"/>
    <w:rsid w:val="00935788"/>
    <w:rsid w:val="00A13B5B"/>
    <w:rsid w:val="00A172C7"/>
    <w:rsid w:val="00A61C4A"/>
    <w:rsid w:val="00C24282"/>
    <w:rsid w:val="00C95768"/>
    <w:rsid w:val="00D7513B"/>
    <w:rsid w:val="00DC445A"/>
    <w:rsid w:val="00E0124A"/>
    <w:rsid w:val="00E52B2E"/>
    <w:rsid w:val="00EF1305"/>
    <w:rsid w:val="00F80C36"/>
    <w:rsid w:val="00FB4200"/>
    <w:rsid w:val="00FC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
    <w:name w:val="Body Text"/>
    <w:basedOn w:val="Normal"/>
    <w:semiHidden/>
    <w:rPr>
      <w:rFonts w:ascii="Arial" w:hAnsi="Arial" w:cs="Arial"/>
      <w:sz w:val="28"/>
    </w:rPr>
  </w:style>
  <w:style w:type="paragraph" w:styleId="Subtitle">
    <w:name w:val="Subtitle"/>
    <w:basedOn w:val="Normal"/>
    <w:qFormat/>
    <w:pPr>
      <w:jc w:val="center"/>
    </w:pPr>
    <w:rPr>
      <w:rFonts w:ascii="Arial" w:hAnsi="Arial" w:cs="Arial"/>
      <w:b/>
      <w:bCs/>
      <w:sz w:val="28"/>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cs="Arial"/>
      <w:sz w:val="22"/>
    </w:rPr>
  </w:style>
  <w:style w:type="paragraph" w:styleId="BodyTextIndent">
    <w:name w:val="Body Text Indent"/>
    <w:basedOn w:val="Normal"/>
    <w:semiHidden/>
    <w:pPr>
      <w:ind w:left="2160" w:hanging="216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
    <w:name w:val="Body Text"/>
    <w:basedOn w:val="Normal"/>
    <w:semiHidden/>
    <w:rPr>
      <w:rFonts w:ascii="Arial" w:hAnsi="Arial" w:cs="Arial"/>
      <w:sz w:val="28"/>
    </w:rPr>
  </w:style>
  <w:style w:type="paragraph" w:styleId="Subtitle">
    <w:name w:val="Subtitle"/>
    <w:basedOn w:val="Normal"/>
    <w:qFormat/>
    <w:pPr>
      <w:jc w:val="center"/>
    </w:pPr>
    <w:rPr>
      <w:rFonts w:ascii="Arial" w:hAnsi="Arial" w:cs="Arial"/>
      <w:b/>
      <w:bCs/>
      <w:sz w:val="28"/>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cs="Arial"/>
      <w:sz w:val="22"/>
    </w:rPr>
  </w:style>
  <w:style w:type="paragraph" w:styleId="BodyTextIndent">
    <w:name w:val="Body Text Indent"/>
    <w:basedOn w:val="Normal"/>
    <w:semiHidden/>
    <w:pPr>
      <w:ind w:left="2160" w:hanging="216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w.tt@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AYLESBURY &amp; DISTRICT TABLE TENNIS LEAGUE</vt:lpstr>
    </vt:vector>
  </TitlesOfParts>
  <Company>nathaniel enterprises</Company>
  <LinksUpToDate>false</LinksUpToDate>
  <CharactersWithSpaces>5736</CharactersWithSpaces>
  <SharedDoc>false</SharedDoc>
  <HLinks>
    <vt:vector size="6" baseType="variant">
      <vt:variant>
        <vt:i4>2621530</vt:i4>
      </vt:variant>
      <vt:variant>
        <vt:i4>0</vt:i4>
      </vt:variant>
      <vt:variant>
        <vt:i4>0</vt:i4>
      </vt:variant>
      <vt:variant>
        <vt:i4>5</vt:i4>
      </vt:variant>
      <vt:variant>
        <vt:lpwstr>mailto:bcw.tt@btinternet.com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AYLESBURY &amp; DISTRICT TABLE TENNIS LEAGUE</dc:title>
  <dc:creator>brian &amp; sheila whitehead</dc:creator>
  <cp:lastModifiedBy>Nathaniel Enterprise</cp:lastModifiedBy>
  <cp:revision>3</cp:revision>
  <cp:lastPrinted>2014-01-18T12:06:00Z</cp:lastPrinted>
  <dcterms:created xsi:type="dcterms:W3CDTF">2014-01-18T12:44:00Z</dcterms:created>
  <dcterms:modified xsi:type="dcterms:W3CDTF">2014-02-04T10:19:00Z</dcterms:modified>
</cp:coreProperties>
</file>